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DCF97" w14:textId="651CFB66" w:rsidR="008D17D0" w:rsidRPr="00A16DF9" w:rsidRDefault="00D40785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 xml:space="preserve">3GPP TSG-RAN WG2 </w:t>
      </w:r>
      <w:r w:rsidR="007A6C30">
        <w:rPr>
          <w:rFonts w:cs="Arial"/>
          <w:b/>
          <w:sz w:val="22"/>
          <w:lang w:val="en-US"/>
        </w:rPr>
        <w:t xml:space="preserve">Meeting </w:t>
      </w:r>
      <w:r>
        <w:rPr>
          <w:rFonts w:cs="Arial"/>
          <w:b/>
          <w:sz w:val="22"/>
          <w:lang w:val="en-US"/>
        </w:rPr>
        <w:t>#</w:t>
      </w:r>
      <w:r w:rsidR="003F0277">
        <w:rPr>
          <w:rFonts w:cs="Arial"/>
          <w:b/>
          <w:sz w:val="22"/>
          <w:lang w:val="en-US"/>
        </w:rPr>
        <w:t>1</w:t>
      </w:r>
      <w:r w:rsidR="00D3610D">
        <w:rPr>
          <w:rFonts w:cs="Arial"/>
          <w:b/>
          <w:sz w:val="22"/>
          <w:lang w:val="en-US"/>
        </w:rPr>
        <w:t>2</w:t>
      </w:r>
      <w:r w:rsidR="0077591D">
        <w:rPr>
          <w:rFonts w:cs="Arial"/>
          <w:b/>
          <w:sz w:val="22"/>
          <w:lang w:val="en-US"/>
        </w:rPr>
        <w:t>8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5B3B9E" w:rsidRPr="00113126">
        <w:rPr>
          <w:rFonts w:cs="Arial"/>
          <w:b/>
          <w:i/>
          <w:sz w:val="22"/>
          <w:lang w:val="en-US"/>
        </w:rPr>
        <w:t>R2-2</w:t>
      </w:r>
      <w:r w:rsidR="00543A7D" w:rsidRPr="00113126">
        <w:rPr>
          <w:rFonts w:cs="Arial"/>
          <w:b/>
          <w:i/>
          <w:sz w:val="22"/>
          <w:lang w:val="en-US"/>
        </w:rPr>
        <w:t>4</w:t>
      </w:r>
      <w:r w:rsidR="00113126" w:rsidRPr="00113126">
        <w:rPr>
          <w:rFonts w:cs="Arial"/>
          <w:b/>
          <w:i/>
          <w:sz w:val="22"/>
          <w:lang w:val="en-US"/>
        </w:rPr>
        <w:t>1</w:t>
      </w:r>
      <w:r w:rsidR="00113126">
        <w:rPr>
          <w:rFonts w:cs="Arial"/>
          <w:b/>
          <w:i/>
          <w:sz w:val="22"/>
          <w:lang w:val="en-US"/>
        </w:rPr>
        <w:t>0187</w:t>
      </w:r>
    </w:p>
    <w:p w14:paraId="2BC1BF61" w14:textId="43727AAC" w:rsidR="008D17D0" w:rsidRDefault="00110894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Orlando, USA</w:t>
      </w:r>
      <w:r w:rsidR="007C4DD1">
        <w:rPr>
          <w:rFonts w:cs="Arial"/>
          <w:b/>
          <w:sz w:val="22"/>
          <w:szCs w:val="22"/>
          <w:lang w:val="en-US"/>
        </w:rPr>
        <w:t>,</w:t>
      </w:r>
      <w:r w:rsidR="00343D48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Nov</w:t>
      </w:r>
      <w:r w:rsidR="007C4DD1" w:rsidRPr="007C4DD1">
        <w:rPr>
          <w:rFonts w:cs="Arial"/>
          <w:b/>
          <w:sz w:val="22"/>
          <w:szCs w:val="22"/>
          <w:lang w:val="en-US"/>
        </w:rPr>
        <w:t>. 1</w:t>
      </w:r>
      <w:r>
        <w:rPr>
          <w:rFonts w:cs="Arial"/>
          <w:b/>
          <w:sz w:val="22"/>
          <w:szCs w:val="22"/>
          <w:lang w:val="en-US"/>
        </w:rPr>
        <w:t>8</w:t>
      </w:r>
      <w:r w:rsidR="007C4DD1" w:rsidRPr="007C4DD1">
        <w:rPr>
          <w:rFonts w:cs="Arial"/>
          <w:b/>
          <w:sz w:val="22"/>
          <w:szCs w:val="22"/>
          <w:lang w:val="en-US"/>
        </w:rPr>
        <w:t xml:space="preserve">th – </w:t>
      </w:r>
      <w:r>
        <w:rPr>
          <w:rFonts w:cs="Arial"/>
          <w:b/>
          <w:sz w:val="22"/>
          <w:szCs w:val="22"/>
          <w:lang w:val="en-US"/>
        </w:rPr>
        <w:t>22nd</w:t>
      </w:r>
      <w:r w:rsidR="007C4DD1" w:rsidRPr="007C4DD1">
        <w:rPr>
          <w:rFonts w:cs="Arial"/>
          <w:b/>
          <w:sz w:val="22"/>
          <w:szCs w:val="22"/>
          <w:lang w:val="en-US"/>
        </w:rPr>
        <w:t>, 202</w:t>
      </w:r>
      <w:r w:rsidR="009E735A">
        <w:rPr>
          <w:rFonts w:cs="Arial"/>
          <w:b/>
          <w:sz w:val="22"/>
          <w:szCs w:val="22"/>
          <w:lang w:val="en-US"/>
        </w:rPr>
        <w:t>4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2D7B8D1" w14:textId="77777777" w:rsidR="008D17D0" w:rsidRPr="007A6C3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8D9F5D3" w14:textId="76840855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F7479">
        <w:rPr>
          <w:sz w:val="22"/>
          <w:szCs w:val="22"/>
        </w:rPr>
        <w:t>8.3.</w:t>
      </w:r>
      <w:r w:rsidR="00920B70">
        <w:rPr>
          <w:sz w:val="22"/>
          <w:szCs w:val="22"/>
        </w:rPr>
        <w:t>2</w:t>
      </w:r>
      <w:r w:rsidR="00F05E76">
        <w:rPr>
          <w:sz w:val="22"/>
          <w:szCs w:val="22"/>
        </w:rPr>
        <w:t>.1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190399E9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13126">
        <w:rPr>
          <w:rFonts w:hint="eastAsia"/>
          <w:sz w:val="22"/>
          <w:szCs w:val="22"/>
        </w:rPr>
        <w:t>Discu</w:t>
      </w:r>
      <w:r w:rsidR="00113126">
        <w:rPr>
          <w:sz w:val="22"/>
          <w:szCs w:val="22"/>
        </w:rPr>
        <w:t>ssion on simulation result of RRM measurement prediction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589D8BE2" w14:textId="70061FB7" w:rsidR="00064E0F" w:rsidRPr="00064E0F" w:rsidRDefault="00064E0F" w:rsidP="00064E0F">
      <w:pPr>
        <w:pStyle w:val="Doc-text2"/>
        <w:ind w:left="0" w:firstLine="0"/>
        <w:rPr>
          <w:rFonts w:eastAsiaTheme="minorEastAsia"/>
          <w:szCs w:val="22"/>
          <w:lang w:eastAsia="zh-CN"/>
        </w:rPr>
      </w:pPr>
      <w:r w:rsidRPr="00064E0F">
        <w:rPr>
          <w:rFonts w:eastAsiaTheme="minorEastAsia" w:hint="eastAsia"/>
          <w:szCs w:val="22"/>
          <w:lang w:eastAsia="zh-CN"/>
        </w:rPr>
        <w:t>In</w:t>
      </w:r>
      <w:r w:rsidRPr="00064E0F">
        <w:rPr>
          <w:rFonts w:eastAsiaTheme="minorEastAsia"/>
          <w:szCs w:val="22"/>
          <w:lang w:eastAsia="zh-CN"/>
        </w:rPr>
        <w:t xml:space="preserve"> RAN2</w:t>
      </w:r>
      <w:r>
        <w:rPr>
          <w:rFonts w:eastAsiaTheme="minorEastAsia"/>
          <w:szCs w:val="22"/>
          <w:lang w:eastAsia="zh-CN"/>
        </w:rPr>
        <w:t xml:space="preserve">#126, the following cases are identified for RRM measurement prediction with 3 cases of high priority </w:t>
      </w:r>
      <w:r w:rsidR="00593236">
        <w:rPr>
          <w:rFonts w:eastAsiaTheme="minorEastAsia"/>
          <w:szCs w:val="22"/>
          <w:lang w:eastAsia="zh-CN"/>
        </w:rPr>
        <w:t>for evaluation.</w:t>
      </w:r>
    </w:p>
    <w:tbl>
      <w:tblPr>
        <w:tblStyle w:val="af"/>
        <w:tblW w:w="8794" w:type="dxa"/>
        <w:jc w:val="center"/>
        <w:tblLook w:val="04A0" w:firstRow="1" w:lastRow="0" w:firstColumn="1" w:lastColumn="0" w:noHBand="0" w:noVBand="1"/>
      </w:tblPr>
      <w:tblGrid>
        <w:gridCol w:w="1139"/>
        <w:gridCol w:w="1317"/>
        <w:gridCol w:w="4008"/>
        <w:gridCol w:w="968"/>
        <w:gridCol w:w="1362"/>
      </w:tblGrid>
      <w:tr w:rsidR="00064E0F" w14:paraId="5A439505" w14:textId="77777777" w:rsidTr="00077E21">
        <w:trPr>
          <w:jc w:val="center"/>
        </w:trPr>
        <w:tc>
          <w:tcPr>
            <w:tcW w:w="1168" w:type="dxa"/>
          </w:tcPr>
          <w:p w14:paraId="2F0C3751" w14:textId="77777777" w:rsidR="00064E0F" w:rsidRDefault="00064E0F" w:rsidP="00077E21">
            <w:pPr>
              <w:spacing w:beforeLines="50" w:before="120"/>
            </w:pPr>
            <w:r>
              <w:t>Case number</w:t>
            </w:r>
          </w:p>
        </w:tc>
        <w:tc>
          <w:tcPr>
            <w:tcW w:w="1317" w:type="dxa"/>
          </w:tcPr>
          <w:p w14:paraId="02B2EC94" w14:textId="77777777" w:rsidR="00064E0F" w:rsidRDefault="00064E0F" w:rsidP="00077E21">
            <w:pPr>
              <w:spacing w:beforeLines="50" w:before="120"/>
            </w:pPr>
            <w:r>
              <w:t xml:space="preserve">Prioritization </w:t>
            </w:r>
          </w:p>
        </w:tc>
        <w:tc>
          <w:tcPr>
            <w:tcW w:w="4319" w:type="dxa"/>
          </w:tcPr>
          <w:p w14:paraId="252AAE8D" w14:textId="77777777" w:rsidR="00064E0F" w:rsidRDefault="00064E0F" w:rsidP="00077E21">
            <w:pPr>
              <w:spacing w:beforeLines="50" w:before="120"/>
            </w:pPr>
            <w:r>
              <w:t>Evaluation scenario combination</w:t>
            </w:r>
          </w:p>
        </w:tc>
        <w:tc>
          <w:tcPr>
            <w:tcW w:w="995" w:type="dxa"/>
          </w:tcPr>
          <w:p w14:paraId="71772752" w14:textId="77777777" w:rsidR="00064E0F" w:rsidRDefault="00064E0F" w:rsidP="00077E21">
            <w:pPr>
              <w:spacing w:beforeLines="50" w:before="120"/>
            </w:pPr>
            <w:r>
              <w:t>target study goal</w:t>
            </w:r>
          </w:p>
        </w:tc>
        <w:tc>
          <w:tcPr>
            <w:tcW w:w="995" w:type="dxa"/>
          </w:tcPr>
          <w:p w14:paraId="032C6C4E" w14:textId="77777777" w:rsidR="00064E0F" w:rsidRDefault="00064E0F" w:rsidP="00077E21">
            <w:pPr>
              <w:spacing w:beforeLines="50" w:before="120"/>
            </w:pPr>
            <w:r>
              <w:t>Methodology</w:t>
            </w:r>
          </w:p>
        </w:tc>
      </w:tr>
      <w:tr w:rsidR="00064E0F" w14:paraId="6C8CD3AC" w14:textId="77777777" w:rsidTr="00077E21">
        <w:trPr>
          <w:jc w:val="center"/>
        </w:trPr>
        <w:tc>
          <w:tcPr>
            <w:tcW w:w="1168" w:type="dxa"/>
          </w:tcPr>
          <w:p w14:paraId="6DB8D2DB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1</w:t>
            </w:r>
          </w:p>
        </w:tc>
        <w:tc>
          <w:tcPr>
            <w:tcW w:w="1317" w:type="dxa"/>
          </w:tcPr>
          <w:p w14:paraId="667E1DEF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4319" w:type="dxa"/>
          </w:tcPr>
          <w:p w14:paraId="0F4F35C4" w14:textId="77777777" w:rsidR="00064E0F" w:rsidRDefault="00064E0F" w:rsidP="00077E21">
            <w:pPr>
              <w:spacing w:beforeLines="50" w:before="120"/>
            </w:pPr>
            <w:r w:rsidRPr="009C7F79">
              <w:t xml:space="preserve">FR1 to FR1 intra-frequency temporal domain </w:t>
            </w:r>
            <w:r w:rsidRPr="009C7F79">
              <w:rPr>
                <w:rFonts w:hint="eastAsia"/>
              </w:rPr>
              <w:t>case</w:t>
            </w:r>
            <w:r w:rsidRPr="009C7F79">
              <w:t xml:space="preserve"> A</w:t>
            </w:r>
          </w:p>
        </w:tc>
        <w:tc>
          <w:tcPr>
            <w:tcW w:w="995" w:type="dxa"/>
          </w:tcPr>
          <w:p w14:paraId="6CCE4ECE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2</w:t>
            </w:r>
            <w:r w:rsidRPr="009C7F79">
              <w:rPr>
                <w:vertAlign w:val="superscript"/>
              </w:rPr>
              <w:t>nd</w:t>
            </w:r>
            <w:r>
              <w:t xml:space="preserve">   goal</w:t>
            </w:r>
          </w:p>
        </w:tc>
        <w:tc>
          <w:tcPr>
            <w:tcW w:w="995" w:type="dxa"/>
          </w:tcPr>
          <w:p w14:paraId="41B2344A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T</w:t>
            </w:r>
            <w:r>
              <w:t>BD</w:t>
            </w:r>
          </w:p>
        </w:tc>
      </w:tr>
      <w:tr w:rsidR="00064E0F" w14:paraId="6AB0EC5A" w14:textId="77777777" w:rsidTr="00077E21">
        <w:trPr>
          <w:jc w:val="center"/>
        </w:trPr>
        <w:tc>
          <w:tcPr>
            <w:tcW w:w="1168" w:type="dxa"/>
          </w:tcPr>
          <w:p w14:paraId="71A150B0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2</w:t>
            </w:r>
          </w:p>
        </w:tc>
        <w:tc>
          <w:tcPr>
            <w:tcW w:w="1317" w:type="dxa"/>
          </w:tcPr>
          <w:p w14:paraId="54A15CA8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rFonts w:hint="eastAsia"/>
                <w:highlight w:val="yellow"/>
              </w:rPr>
              <w:t>H</w:t>
            </w:r>
            <w:r w:rsidRPr="00C36E04">
              <w:rPr>
                <w:highlight w:val="yellow"/>
              </w:rPr>
              <w:t>igh</w:t>
            </w:r>
          </w:p>
        </w:tc>
        <w:tc>
          <w:tcPr>
            <w:tcW w:w="4319" w:type="dxa"/>
          </w:tcPr>
          <w:p w14:paraId="4D6C8873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 xml:space="preserve">FR1 to FR1 intra-frequency temporal domain </w:t>
            </w:r>
            <w:r w:rsidRPr="00C36E04">
              <w:rPr>
                <w:rFonts w:hint="eastAsia"/>
                <w:highlight w:val="yellow"/>
              </w:rPr>
              <w:t>case</w:t>
            </w:r>
            <w:r w:rsidRPr="00C36E04">
              <w:rPr>
                <w:highlight w:val="yellow"/>
              </w:rPr>
              <w:t xml:space="preserve"> B</w:t>
            </w:r>
          </w:p>
        </w:tc>
        <w:tc>
          <w:tcPr>
            <w:tcW w:w="995" w:type="dxa"/>
          </w:tcPr>
          <w:p w14:paraId="57BB8170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  <w:vertAlign w:val="superscript"/>
              </w:rPr>
              <w:t xml:space="preserve">  </w:t>
            </w:r>
            <w:r w:rsidRPr="00C36E04">
              <w:rPr>
                <w:highlight w:val="yellow"/>
              </w:rPr>
              <w:t>1</w:t>
            </w:r>
            <w:r w:rsidRPr="00C36E04">
              <w:rPr>
                <w:highlight w:val="yellow"/>
                <w:vertAlign w:val="superscript"/>
              </w:rPr>
              <w:t>st</w:t>
            </w:r>
            <w:r w:rsidRPr="00C36E04">
              <w:rPr>
                <w:highlight w:val="yellow"/>
              </w:rPr>
              <w:t xml:space="preserve">  goal</w:t>
            </w:r>
          </w:p>
        </w:tc>
        <w:tc>
          <w:tcPr>
            <w:tcW w:w="995" w:type="dxa"/>
          </w:tcPr>
          <w:p w14:paraId="4F618179" w14:textId="77777777" w:rsidR="00064E0F" w:rsidRPr="00C36E04" w:rsidRDefault="00064E0F" w:rsidP="00077E21">
            <w:pPr>
              <w:spacing w:beforeLines="50" w:before="120"/>
              <w:rPr>
                <w:highlight w:val="yellow"/>
                <w:vertAlign w:val="superscript"/>
              </w:rPr>
            </w:pPr>
            <w:r w:rsidRPr="00C36E04">
              <w:rPr>
                <w:highlight w:val="yellow"/>
              </w:rPr>
              <w:t>Intra-cell</w:t>
            </w:r>
          </w:p>
        </w:tc>
      </w:tr>
      <w:tr w:rsidR="00064E0F" w14:paraId="7561DC7A" w14:textId="77777777" w:rsidTr="00077E21">
        <w:trPr>
          <w:jc w:val="center"/>
        </w:trPr>
        <w:tc>
          <w:tcPr>
            <w:tcW w:w="1168" w:type="dxa"/>
          </w:tcPr>
          <w:p w14:paraId="20681A08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3</w:t>
            </w:r>
          </w:p>
        </w:tc>
        <w:tc>
          <w:tcPr>
            <w:tcW w:w="1317" w:type="dxa"/>
          </w:tcPr>
          <w:p w14:paraId="54BB5682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>High</w:t>
            </w:r>
          </w:p>
        </w:tc>
        <w:tc>
          <w:tcPr>
            <w:tcW w:w="4319" w:type="dxa"/>
          </w:tcPr>
          <w:p w14:paraId="31F29C82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rFonts w:hint="eastAsia"/>
                <w:highlight w:val="yellow"/>
              </w:rPr>
              <w:t>F</w:t>
            </w:r>
            <w:r w:rsidRPr="00C36E04">
              <w:rPr>
                <w:highlight w:val="yellow"/>
              </w:rPr>
              <w:t>R1 to FR1 inter-frequency (frequency domain)</w:t>
            </w:r>
          </w:p>
        </w:tc>
        <w:tc>
          <w:tcPr>
            <w:tcW w:w="995" w:type="dxa"/>
          </w:tcPr>
          <w:p w14:paraId="436AF48D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>1</w:t>
            </w:r>
            <w:r w:rsidRPr="00C36E04">
              <w:rPr>
                <w:highlight w:val="yellow"/>
                <w:vertAlign w:val="superscript"/>
              </w:rPr>
              <w:t>st</w:t>
            </w:r>
            <w:r w:rsidRPr="00C36E04">
              <w:rPr>
                <w:highlight w:val="yellow"/>
              </w:rPr>
              <w:t xml:space="preserve"> goal</w:t>
            </w:r>
          </w:p>
        </w:tc>
        <w:tc>
          <w:tcPr>
            <w:tcW w:w="995" w:type="dxa"/>
          </w:tcPr>
          <w:p w14:paraId="7934B071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 xml:space="preserve">Inter-cell </w:t>
            </w:r>
          </w:p>
        </w:tc>
      </w:tr>
      <w:tr w:rsidR="00064E0F" w:rsidRPr="001A20C4" w14:paraId="3DF93D10" w14:textId="77777777" w:rsidTr="00077E21">
        <w:trPr>
          <w:jc w:val="center"/>
        </w:trPr>
        <w:tc>
          <w:tcPr>
            <w:tcW w:w="1168" w:type="dxa"/>
          </w:tcPr>
          <w:p w14:paraId="46543738" w14:textId="77777777" w:rsidR="00064E0F" w:rsidRPr="009C7F79" w:rsidRDefault="00064E0F" w:rsidP="00077E21">
            <w:pPr>
              <w:spacing w:beforeLines="50" w:before="120"/>
            </w:pPr>
            <w:r w:rsidRPr="009C7F79">
              <w:rPr>
                <w:rFonts w:hint="eastAsia"/>
              </w:rPr>
              <w:t>4</w:t>
            </w:r>
          </w:p>
        </w:tc>
        <w:tc>
          <w:tcPr>
            <w:tcW w:w="1317" w:type="dxa"/>
          </w:tcPr>
          <w:p w14:paraId="27D745C6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rFonts w:hint="eastAsia"/>
                <w:highlight w:val="yellow"/>
              </w:rPr>
              <w:t>H</w:t>
            </w:r>
            <w:r w:rsidRPr="00C36E04">
              <w:rPr>
                <w:highlight w:val="yellow"/>
              </w:rPr>
              <w:t>igh</w:t>
            </w:r>
          </w:p>
        </w:tc>
        <w:tc>
          <w:tcPr>
            <w:tcW w:w="4319" w:type="dxa"/>
          </w:tcPr>
          <w:p w14:paraId="089C7C06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>FR2 to FR2 intra-frequency temporal domain case A</w:t>
            </w:r>
          </w:p>
        </w:tc>
        <w:tc>
          <w:tcPr>
            <w:tcW w:w="995" w:type="dxa"/>
          </w:tcPr>
          <w:p w14:paraId="764EA368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>2</w:t>
            </w:r>
            <w:r w:rsidRPr="00C36E04">
              <w:rPr>
                <w:highlight w:val="yellow"/>
                <w:vertAlign w:val="superscript"/>
              </w:rPr>
              <w:t>nd</w:t>
            </w:r>
            <w:r w:rsidRPr="00C36E04">
              <w:rPr>
                <w:highlight w:val="yellow"/>
              </w:rPr>
              <w:t xml:space="preserve"> goal</w:t>
            </w:r>
          </w:p>
        </w:tc>
        <w:tc>
          <w:tcPr>
            <w:tcW w:w="995" w:type="dxa"/>
          </w:tcPr>
          <w:p w14:paraId="41DFB395" w14:textId="77777777" w:rsidR="00064E0F" w:rsidRPr="00C36E04" w:rsidRDefault="00064E0F" w:rsidP="00077E21">
            <w:pPr>
              <w:spacing w:beforeLines="50" w:before="120"/>
              <w:rPr>
                <w:highlight w:val="yellow"/>
              </w:rPr>
            </w:pPr>
            <w:r w:rsidRPr="00C36E04">
              <w:rPr>
                <w:highlight w:val="yellow"/>
              </w:rPr>
              <w:t>Intra-cell</w:t>
            </w:r>
          </w:p>
        </w:tc>
      </w:tr>
      <w:tr w:rsidR="00064E0F" w14:paraId="45CBC525" w14:textId="77777777" w:rsidTr="00077E21">
        <w:trPr>
          <w:jc w:val="center"/>
        </w:trPr>
        <w:tc>
          <w:tcPr>
            <w:tcW w:w="1168" w:type="dxa"/>
          </w:tcPr>
          <w:p w14:paraId="1DA851CD" w14:textId="77777777" w:rsidR="00064E0F" w:rsidRDefault="00064E0F" w:rsidP="00077E21">
            <w:pPr>
              <w:spacing w:beforeLines="50" w:before="120"/>
            </w:pPr>
            <w:r w:rsidRPr="009C7F79">
              <w:rPr>
                <w:rFonts w:hint="eastAsia"/>
              </w:rPr>
              <w:t>5</w:t>
            </w:r>
          </w:p>
        </w:tc>
        <w:tc>
          <w:tcPr>
            <w:tcW w:w="1317" w:type="dxa"/>
          </w:tcPr>
          <w:p w14:paraId="5D56E7C8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L</w:t>
            </w:r>
            <w:r>
              <w:t>ow</w:t>
            </w:r>
          </w:p>
        </w:tc>
        <w:tc>
          <w:tcPr>
            <w:tcW w:w="4319" w:type="dxa"/>
          </w:tcPr>
          <w:p w14:paraId="6A06DA57" w14:textId="77777777" w:rsidR="00064E0F" w:rsidRDefault="00064E0F" w:rsidP="00077E21">
            <w:pPr>
              <w:spacing w:beforeLines="50" w:before="120"/>
            </w:pPr>
            <w:r w:rsidRPr="009C7F79">
              <w:t>FR2 to FR2 intra-frequency temporal domain case B</w:t>
            </w:r>
          </w:p>
        </w:tc>
        <w:tc>
          <w:tcPr>
            <w:tcW w:w="995" w:type="dxa"/>
          </w:tcPr>
          <w:p w14:paraId="23F33105" w14:textId="77777777" w:rsidR="00064E0F" w:rsidRDefault="00064E0F" w:rsidP="00077E21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goal</w:t>
            </w:r>
          </w:p>
        </w:tc>
        <w:tc>
          <w:tcPr>
            <w:tcW w:w="995" w:type="dxa"/>
          </w:tcPr>
          <w:p w14:paraId="43AC587E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T</w:t>
            </w:r>
            <w:r>
              <w:t>BD</w:t>
            </w:r>
          </w:p>
        </w:tc>
      </w:tr>
      <w:tr w:rsidR="00064E0F" w14:paraId="6C2FC6B8" w14:textId="77777777" w:rsidTr="00077E21">
        <w:trPr>
          <w:jc w:val="center"/>
        </w:trPr>
        <w:tc>
          <w:tcPr>
            <w:tcW w:w="1168" w:type="dxa"/>
          </w:tcPr>
          <w:p w14:paraId="35570172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6</w:t>
            </w:r>
          </w:p>
        </w:tc>
        <w:tc>
          <w:tcPr>
            <w:tcW w:w="1317" w:type="dxa"/>
          </w:tcPr>
          <w:p w14:paraId="65DF468E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M</w:t>
            </w:r>
            <w:r>
              <w:t>iddle</w:t>
            </w:r>
          </w:p>
        </w:tc>
        <w:tc>
          <w:tcPr>
            <w:tcW w:w="4319" w:type="dxa"/>
          </w:tcPr>
          <w:p w14:paraId="41A2B51D" w14:textId="77777777" w:rsidR="00064E0F" w:rsidRDefault="00064E0F" w:rsidP="00077E21">
            <w:pPr>
              <w:spacing w:beforeLines="50" w:before="120"/>
            </w:pPr>
            <w:r>
              <w:rPr>
                <w:rFonts w:hint="eastAsia"/>
              </w:rPr>
              <w:t>F</w:t>
            </w:r>
            <w:r>
              <w:t>R2 to FR2 intra-frequency spatial domain</w:t>
            </w:r>
          </w:p>
        </w:tc>
        <w:tc>
          <w:tcPr>
            <w:tcW w:w="995" w:type="dxa"/>
          </w:tcPr>
          <w:p w14:paraId="1A0AF939" w14:textId="77777777" w:rsidR="00064E0F" w:rsidRDefault="00064E0F" w:rsidP="00077E21">
            <w:pPr>
              <w:spacing w:beforeLines="50" w:before="120"/>
            </w:pPr>
            <w:r>
              <w:t>1</w:t>
            </w:r>
            <w:r w:rsidRPr="00EE1354">
              <w:rPr>
                <w:vertAlign w:val="superscript"/>
              </w:rPr>
              <w:t>st</w:t>
            </w:r>
            <w:r>
              <w:t xml:space="preserve">  goal</w:t>
            </w:r>
          </w:p>
        </w:tc>
        <w:tc>
          <w:tcPr>
            <w:tcW w:w="995" w:type="dxa"/>
          </w:tcPr>
          <w:p w14:paraId="3207B176" w14:textId="77777777" w:rsidR="00064E0F" w:rsidRDefault="00064E0F" w:rsidP="00077E21">
            <w:pPr>
              <w:spacing w:beforeLines="50" w:before="120"/>
            </w:pPr>
            <w:r>
              <w:t>Intra-cell</w:t>
            </w:r>
          </w:p>
        </w:tc>
      </w:tr>
    </w:tbl>
    <w:p w14:paraId="102F417E" w14:textId="7EA2C90D" w:rsidR="00605AED" w:rsidRDefault="00567B54" w:rsidP="0008410D">
      <w:pPr>
        <w:pStyle w:val="Doc-text2"/>
        <w:spacing w:beforeLines="50" w:before="120"/>
        <w:ind w:left="0" w:hanging="17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>n RAN2#127</w:t>
      </w:r>
      <w:r w:rsidR="0066125D">
        <w:rPr>
          <w:rFonts w:eastAsiaTheme="minorEastAsia"/>
          <w:szCs w:val="22"/>
          <w:lang w:eastAsia="zh-CN"/>
        </w:rPr>
        <w:t>bis</w:t>
      </w:r>
      <w:r>
        <w:rPr>
          <w:rFonts w:eastAsiaTheme="minorEastAsia"/>
          <w:szCs w:val="22"/>
          <w:lang w:eastAsia="zh-CN"/>
        </w:rPr>
        <w:t xml:space="preserve">, </w:t>
      </w:r>
      <w:r w:rsidR="00A77517">
        <w:rPr>
          <w:rFonts w:eastAsiaTheme="minorEastAsia"/>
          <w:szCs w:val="22"/>
          <w:lang w:eastAsia="zh-CN"/>
        </w:rPr>
        <w:t xml:space="preserve">we have reached agreements on some general </w:t>
      </w:r>
      <w:r w:rsidR="00C1435A">
        <w:rPr>
          <w:rFonts w:eastAsiaTheme="minorEastAsia"/>
          <w:szCs w:val="22"/>
          <w:lang w:eastAsia="zh-CN"/>
        </w:rPr>
        <w:t>observation</w:t>
      </w:r>
      <w:r w:rsidR="00A77517">
        <w:rPr>
          <w:rFonts w:eastAsiaTheme="minorEastAsia"/>
          <w:szCs w:val="22"/>
          <w:lang w:eastAsia="zh-CN"/>
        </w:rPr>
        <w:t>s</w:t>
      </w:r>
      <w:r w:rsidR="00566029">
        <w:rPr>
          <w:rFonts w:eastAsiaTheme="minorEastAsia"/>
          <w:szCs w:val="22"/>
          <w:lang w:eastAsia="zh-CN"/>
        </w:rPr>
        <w:t xml:space="preserve"> based on performance results</w:t>
      </w:r>
      <w:r w:rsidR="00A77517">
        <w:rPr>
          <w:rFonts w:eastAsiaTheme="minorEastAsia"/>
          <w:szCs w:val="22"/>
          <w:lang w:eastAsia="zh-CN"/>
        </w:rPr>
        <w:t xml:space="preserve">. How to capture those </w:t>
      </w:r>
      <w:r w:rsidR="00566029">
        <w:rPr>
          <w:rFonts w:eastAsiaTheme="minorEastAsia"/>
          <w:szCs w:val="22"/>
          <w:lang w:eastAsia="zh-CN"/>
        </w:rPr>
        <w:t>performance result</w:t>
      </w:r>
      <w:r w:rsidR="00AC5FF8">
        <w:rPr>
          <w:rFonts w:eastAsiaTheme="minorEastAsia"/>
          <w:szCs w:val="22"/>
          <w:lang w:eastAsia="zh-CN"/>
        </w:rPr>
        <w:t xml:space="preserve">s </w:t>
      </w:r>
      <w:r w:rsidR="00A77517">
        <w:rPr>
          <w:rFonts w:eastAsiaTheme="minorEastAsia"/>
          <w:szCs w:val="22"/>
          <w:lang w:eastAsia="zh-CN"/>
        </w:rPr>
        <w:t xml:space="preserve">into TR </w:t>
      </w:r>
      <w:r w:rsidR="00AC5FF8">
        <w:rPr>
          <w:rFonts w:eastAsiaTheme="minorEastAsia"/>
          <w:szCs w:val="22"/>
          <w:lang w:eastAsia="zh-CN"/>
        </w:rPr>
        <w:t xml:space="preserve">needs </w:t>
      </w:r>
      <w:r w:rsidR="00A77517">
        <w:rPr>
          <w:rFonts w:eastAsiaTheme="minorEastAsia"/>
          <w:szCs w:val="22"/>
          <w:lang w:eastAsia="zh-CN"/>
        </w:rPr>
        <w:t>some discussion. This paper tends to provide a possible way.</w:t>
      </w:r>
      <w:r w:rsidR="0008410D">
        <w:rPr>
          <w:rFonts w:eastAsiaTheme="minorEastAsia"/>
          <w:szCs w:val="22"/>
          <w:lang w:eastAsia="zh-CN"/>
        </w:rPr>
        <w:t xml:space="preserve"> </w:t>
      </w:r>
      <w:r w:rsidR="00C1435A">
        <w:rPr>
          <w:rFonts w:eastAsiaTheme="minorEastAsia"/>
          <w:szCs w:val="22"/>
          <w:lang w:eastAsia="zh-CN"/>
        </w:rPr>
        <w:t>Additionally</w:t>
      </w:r>
      <w:r w:rsidR="00A77517">
        <w:rPr>
          <w:rFonts w:eastAsiaTheme="minorEastAsia"/>
          <w:szCs w:val="22"/>
          <w:lang w:eastAsia="zh-CN"/>
        </w:rPr>
        <w:t xml:space="preserve">, </w:t>
      </w:r>
      <w:r>
        <w:rPr>
          <w:rFonts w:eastAsiaTheme="minorEastAsia"/>
          <w:szCs w:val="22"/>
          <w:lang w:eastAsia="zh-CN"/>
        </w:rPr>
        <w:t xml:space="preserve">we </w:t>
      </w:r>
      <w:r w:rsidR="00E71B2C">
        <w:rPr>
          <w:rFonts w:eastAsiaTheme="minorEastAsia"/>
          <w:szCs w:val="22"/>
          <w:lang w:eastAsia="zh-CN"/>
        </w:rPr>
        <w:t xml:space="preserve">would </w:t>
      </w:r>
      <w:r w:rsidR="005230E1">
        <w:rPr>
          <w:rFonts w:eastAsiaTheme="minorEastAsia"/>
          <w:szCs w:val="22"/>
          <w:lang w:eastAsia="zh-CN"/>
        </w:rPr>
        <w:t xml:space="preserve">also </w:t>
      </w:r>
      <w:r w:rsidR="00E71B2C">
        <w:rPr>
          <w:rFonts w:eastAsiaTheme="minorEastAsia"/>
          <w:szCs w:val="22"/>
          <w:lang w:eastAsia="zh-CN"/>
        </w:rPr>
        <w:t>like to</w:t>
      </w:r>
      <w:r w:rsidR="008D739E">
        <w:rPr>
          <w:rFonts w:eastAsiaTheme="minorEastAsia"/>
          <w:szCs w:val="22"/>
          <w:lang w:eastAsia="zh-CN"/>
        </w:rPr>
        <w:t xml:space="preserve"> get </w:t>
      </w:r>
      <w:r w:rsidR="007137DF">
        <w:rPr>
          <w:rFonts w:eastAsiaTheme="minorEastAsia"/>
          <w:szCs w:val="22"/>
          <w:lang w:eastAsia="zh-CN"/>
        </w:rPr>
        <w:t xml:space="preserve">more </w:t>
      </w:r>
      <w:r w:rsidR="008D739E">
        <w:rPr>
          <w:rFonts w:eastAsiaTheme="minorEastAsia"/>
          <w:szCs w:val="22"/>
          <w:lang w:eastAsia="zh-CN"/>
        </w:rPr>
        <w:t xml:space="preserve">observations from </w:t>
      </w:r>
      <w:r w:rsidR="004B44BC">
        <w:rPr>
          <w:rFonts w:eastAsiaTheme="minorEastAsia"/>
          <w:szCs w:val="22"/>
          <w:lang w:eastAsia="zh-CN"/>
        </w:rPr>
        <w:t>simulation</w:t>
      </w:r>
      <w:r w:rsidR="008D739E">
        <w:rPr>
          <w:rFonts w:eastAsiaTheme="minorEastAsia"/>
          <w:szCs w:val="22"/>
          <w:lang w:eastAsia="zh-CN"/>
        </w:rPr>
        <w:t xml:space="preserve"> results.</w:t>
      </w:r>
    </w:p>
    <w:p w14:paraId="43ED09A8" w14:textId="1BC8D825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5ED514BB" w14:textId="5C2FAFD6" w:rsidR="00C83BF3" w:rsidRDefault="007F3FAE" w:rsidP="00F154D6">
      <w:pPr>
        <w:pStyle w:val="2"/>
      </w:pPr>
      <w:r>
        <w:t>Ways to capture performance results</w:t>
      </w:r>
    </w:p>
    <w:p w14:paraId="44C9EA6C" w14:textId="10E64222" w:rsidR="00161A2D" w:rsidRDefault="00161A2D" w:rsidP="001C625A">
      <w:r>
        <w:t xml:space="preserve">In </w:t>
      </w:r>
      <w:r w:rsidR="003875D8">
        <w:t>TR 38.843</w:t>
      </w:r>
      <w:r w:rsidR="00B21A08">
        <w:t xml:space="preserve"> [1]</w:t>
      </w:r>
      <w:r>
        <w:t xml:space="preserve">, companies’ simulation results under different scenarios are captured in different sub-sections. The ways to capture performance results for beam management </w:t>
      </w:r>
      <w:r w:rsidR="0092030F">
        <w:t>are</w:t>
      </w:r>
      <w:r>
        <w:t xml:space="preserve"> illustrated in the following structure:</w:t>
      </w:r>
    </w:p>
    <w:p w14:paraId="5F8F8DCF" w14:textId="71D4695B" w:rsidR="003875D8" w:rsidRDefault="00161A2D" w:rsidP="001C625A">
      <w:r w:rsidRPr="00161A2D">
        <w:rPr>
          <w:noProof/>
        </w:rPr>
        <w:lastRenderedPageBreak/>
        <w:drawing>
          <wp:inline distT="0" distB="0" distL="0" distR="0" wp14:anchorId="63267070" wp14:editId="3FEA985E">
            <wp:extent cx="6120765" cy="201231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C002090" w14:textId="7D0C9F1F" w:rsidR="008C057F" w:rsidRDefault="008C057F" w:rsidP="008C057F">
      <w:pPr>
        <w:jc w:val="center"/>
        <w:rPr>
          <w:b/>
          <w:bCs/>
        </w:rPr>
      </w:pPr>
      <w:r w:rsidRPr="00E75028">
        <w:rPr>
          <w:rFonts w:hint="eastAsia"/>
          <w:b/>
          <w:bCs/>
        </w:rPr>
        <w:t>Fi</w:t>
      </w:r>
      <w:r w:rsidRPr="00E75028">
        <w:rPr>
          <w:b/>
          <w:bCs/>
        </w:rPr>
        <w:t xml:space="preserve">gure 1. </w:t>
      </w:r>
      <w:r w:rsidR="0092030F">
        <w:rPr>
          <w:b/>
          <w:bCs/>
        </w:rPr>
        <w:t>I</w:t>
      </w:r>
      <w:r>
        <w:rPr>
          <w:b/>
          <w:bCs/>
        </w:rPr>
        <w:t>llustration of the hierarchy of beam management section in TR 38.843</w:t>
      </w:r>
      <w:r w:rsidRPr="00E75028">
        <w:rPr>
          <w:b/>
          <w:bCs/>
        </w:rPr>
        <w:t xml:space="preserve"> </w:t>
      </w:r>
    </w:p>
    <w:p w14:paraId="7CDAABDC" w14:textId="77777777" w:rsidR="008C057F" w:rsidRPr="008C057F" w:rsidRDefault="008C057F" w:rsidP="001C625A"/>
    <w:p w14:paraId="67D4ADF5" w14:textId="3E2EBF5C" w:rsidR="00B03C93" w:rsidRDefault="00B03C93" w:rsidP="001C625A">
      <w:r>
        <w:rPr>
          <w:rFonts w:hint="eastAsia"/>
        </w:rPr>
        <w:t>W</w:t>
      </w:r>
      <w:r>
        <w:t xml:space="preserve">e can see </w:t>
      </w:r>
      <w:r w:rsidR="008C057F">
        <w:t xml:space="preserve">from Figure 1 </w:t>
      </w:r>
      <w:r>
        <w:t>that the basic principle is to give key cases a separate sub-section to record the detailed results and le</w:t>
      </w:r>
      <w:r w:rsidR="00C1435A">
        <w:t>ave</w:t>
      </w:r>
      <w:r>
        <w:t xml:space="preserve"> the rest to the “performance under different assumptions/scenarios…” sub-section. </w:t>
      </w:r>
    </w:p>
    <w:p w14:paraId="38526688" w14:textId="77C8C214" w:rsidR="00EE6DF9" w:rsidRDefault="00EE6DF9" w:rsidP="001C625A">
      <w:r>
        <w:t>In RRM, the</w:t>
      </w:r>
      <w:r w:rsidR="0092030F">
        <w:t xml:space="preserve"> current</w:t>
      </w:r>
      <w:r>
        <w:t xml:space="preserve"> simulation results focus on high-</w:t>
      </w:r>
      <w:r w:rsidR="00893B1D">
        <w:t xml:space="preserve"> and medium- </w:t>
      </w:r>
      <w:r>
        <w:t xml:space="preserve">priority scenarios, i.e., scenarios 2, 3, </w:t>
      </w:r>
      <w:r w:rsidR="00893B1D">
        <w:t xml:space="preserve">4 </w:t>
      </w:r>
      <w:r>
        <w:t xml:space="preserve">and </w:t>
      </w:r>
      <w:r w:rsidR="00893B1D">
        <w:t>6</w:t>
      </w:r>
      <w:r>
        <w:t xml:space="preserve">. </w:t>
      </w:r>
      <w:r w:rsidR="00E963F9">
        <w:t>I</w:t>
      </w:r>
      <w:r w:rsidR="006244A3">
        <w:t xml:space="preserve">f we follow the same principle as TR 38.843, </w:t>
      </w:r>
      <w:r w:rsidR="007260ED">
        <w:t xml:space="preserve">we can </w:t>
      </w:r>
      <w:r w:rsidR="00656B4B">
        <w:t xml:space="preserve">give those </w:t>
      </w:r>
      <w:r w:rsidR="00893B1D">
        <w:t>higher-priority</w:t>
      </w:r>
      <w:r w:rsidR="00656B4B">
        <w:t xml:space="preserve"> scenarios separate sub-section</w:t>
      </w:r>
      <w:r w:rsidR="0092030F">
        <w:t>s</w:t>
      </w:r>
      <w:r w:rsidR="00656B4B">
        <w:t xml:space="preserve"> to capture their </w:t>
      </w:r>
      <w:r w:rsidR="00C1435A">
        <w:t>extensive</w:t>
      </w:r>
      <w:r w:rsidR="006244A3">
        <w:t xml:space="preserve"> simulation results</w:t>
      </w:r>
      <w:r w:rsidR="00E963F9">
        <w:t>. Therefore, it is proposed that</w:t>
      </w:r>
    </w:p>
    <w:p w14:paraId="00882502" w14:textId="022CAEF5" w:rsidR="00C4710C" w:rsidRDefault="00E608F9" w:rsidP="00E963F9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 xml:space="preserve">Proposal </w:t>
      </w:r>
      <w:r w:rsidR="00755FAC">
        <w:rPr>
          <w:rFonts w:ascii="Arial" w:eastAsia="宋体" w:hAnsi="Arial"/>
          <w:bCs/>
          <w:lang w:val="en-GB"/>
        </w:rPr>
        <w:t>1</w:t>
      </w:r>
      <w:r w:rsidRPr="00E963F9">
        <w:rPr>
          <w:rFonts w:ascii="Arial" w:eastAsia="宋体" w:hAnsi="Arial"/>
          <w:bCs/>
          <w:lang w:val="en-GB"/>
        </w:rPr>
        <w:t xml:space="preserve">: </w:t>
      </w:r>
      <w:r w:rsidR="00C4710C" w:rsidRPr="00E963F9">
        <w:rPr>
          <w:rFonts w:ascii="Arial" w:eastAsia="宋体" w:hAnsi="Arial"/>
          <w:bCs/>
          <w:lang w:val="en-GB"/>
        </w:rPr>
        <w:t>RAN2 can capture the performance results in the following structure:</w:t>
      </w:r>
    </w:p>
    <w:p w14:paraId="074099E4" w14:textId="3DA3DD24" w:rsidR="00566029" w:rsidRPr="00E963F9" w:rsidRDefault="00566029" w:rsidP="00E963F9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R</w:t>
      </w:r>
      <w:r>
        <w:rPr>
          <w:rFonts w:ascii="Arial" w:eastAsia="宋体" w:hAnsi="Arial"/>
          <w:bCs/>
          <w:lang w:val="en-GB"/>
        </w:rPr>
        <w:t>RM prediction</w:t>
      </w:r>
    </w:p>
    <w:p w14:paraId="2D308E77" w14:textId="68986BAE" w:rsidR="00156F68" w:rsidRPr="00E963F9" w:rsidRDefault="00E608F9" w:rsidP="00E963F9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bookmarkStart w:id="5" w:name="_Hlk181613381"/>
      <w:r w:rsidRPr="00E963F9">
        <w:rPr>
          <w:rFonts w:ascii="Arial" w:eastAsia="宋体" w:hAnsi="Arial"/>
          <w:bCs/>
          <w:lang w:val="en-GB"/>
        </w:rPr>
        <w:t>Basic p</w:t>
      </w:r>
      <w:r w:rsidR="00C4710C" w:rsidRPr="00E963F9">
        <w:rPr>
          <w:rFonts w:ascii="Arial" w:eastAsia="宋体" w:hAnsi="Arial"/>
          <w:bCs/>
          <w:lang w:val="en-GB"/>
        </w:rPr>
        <w:t>erformance for scenario 2</w:t>
      </w:r>
    </w:p>
    <w:bookmarkEnd w:id="5"/>
    <w:p w14:paraId="74351B04" w14:textId="71C1337D" w:rsidR="00C4710C" w:rsidRPr="00E963F9" w:rsidRDefault="00E608F9" w:rsidP="00E963F9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>Basic performance</w:t>
      </w:r>
      <w:r w:rsidR="00C4710C" w:rsidRPr="00E963F9">
        <w:rPr>
          <w:rFonts w:ascii="Arial" w:eastAsia="宋体" w:hAnsi="Arial"/>
          <w:bCs/>
          <w:lang w:val="en-GB"/>
        </w:rPr>
        <w:t xml:space="preserve"> for scenario 3</w:t>
      </w:r>
    </w:p>
    <w:p w14:paraId="345A5F71" w14:textId="1824EE4B" w:rsidR="00C4710C" w:rsidRDefault="00E608F9" w:rsidP="00E963F9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>Basic performance</w:t>
      </w:r>
      <w:r w:rsidR="00C4710C" w:rsidRPr="00E963F9">
        <w:rPr>
          <w:rFonts w:ascii="Arial" w:eastAsia="宋体" w:hAnsi="Arial"/>
          <w:bCs/>
          <w:lang w:val="en-GB"/>
        </w:rPr>
        <w:t xml:space="preserve"> for scenario 4</w:t>
      </w:r>
    </w:p>
    <w:p w14:paraId="5BD669B8" w14:textId="380B4615" w:rsidR="0018208B" w:rsidRPr="0018208B" w:rsidRDefault="0018208B" w:rsidP="0018208B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 xml:space="preserve">Basic performance for scenario </w:t>
      </w:r>
      <w:r>
        <w:rPr>
          <w:rFonts w:ascii="Arial" w:eastAsia="宋体" w:hAnsi="Arial"/>
          <w:bCs/>
          <w:lang w:val="en-GB"/>
        </w:rPr>
        <w:t>6</w:t>
      </w:r>
    </w:p>
    <w:p w14:paraId="372516B9" w14:textId="191890B3" w:rsidR="00C4710C" w:rsidRPr="00E963F9" w:rsidRDefault="00C4710C" w:rsidP="00E963F9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 w:hint="eastAsia"/>
          <w:bCs/>
          <w:lang w:val="en-GB"/>
        </w:rPr>
        <w:t>G</w:t>
      </w:r>
      <w:r w:rsidRPr="00E963F9">
        <w:rPr>
          <w:rFonts w:ascii="Arial" w:eastAsia="宋体" w:hAnsi="Arial"/>
          <w:bCs/>
          <w:lang w:val="en-GB"/>
        </w:rPr>
        <w:t xml:space="preserve">eneralization performance </w:t>
      </w:r>
    </w:p>
    <w:p w14:paraId="44C11E49" w14:textId="218DAFC6" w:rsidR="00C4710C" w:rsidRPr="00E963F9" w:rsidRDefault="00670D44" w:rsidP="00E963F9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 w:hint="eastAsia"/>
          <w:bCs/>
          <w:lang w:val="en-GB"/>
        </w:rPr>
        <w:t>S</w:t>
      </w:r>
      <w:r w:rsidRPr="00E963F9">
        <w:rPr>
          <w:rFonts w:ascii="Arial" w:eastAsia="宋体" w:hAnsi="Arial"/>
          <w:bCs/>
          <w:lang w:val="en-GB"/>
        </w:rPr>
        <w:t>ummary of performance results</w:t>
      </w:r>
    </w:p>
    <w:p w14:paraId="2C6E1638" w14:textId="050315A0" w:rsidR="00E608F9" w:rsidRDefault="00EA2485" w:rsidP="001C625A">
      <w:r>
        <w:rPr>
          <w:rFonts w:hint="eastAsia"/>
        </w:rPr>
        <w:t>F</w:t>
      </w:r>
      <w:r>
        <w:t xml:space="preserve">or each </w:t>
      </w:r>
      <w:r w:rsidR="00E25F88">
        <w:t>high-priority</w:t>
      </w:r>
      <w:r>
        <w:t xml:space="preserve"> scenario, we have s</w:t>
      </w:r>
      <w:r w:rsidR="00C1435A">
        <w:t>i</w:t>
      </w:r>
      <w:r>
        <w:t>mulated the performance under different sub-use cases.</w:t>
      </w:r>
      <w:r w:rsidR="00E25681">
        <w:t xml:space="preserve"> The input and output of different sub-use cases var</w:t>
      </w:r>
      <w:r w:rsidR="00C1435A">
        <w:t>y</w:t>
      </w:r>
      <w:r w:rsidR="008E2FE3">
        <w:t xml:space="preserve"> and may have different specification impact</w:t>
      </w:r>
      <w:r w:rsidR="00C1435A">
        <w:t>s</w:t>
      </w:r>
      <w:r w:rsidR="008E2FE3">
        <w:t xml:space="preserve">. Therefore, it is better to </w:t>
      </w:r>
      <w:r w:rsidR="00C1435A">
        <w:t>place</w:t>
      </w:r>
      <w:r w:rsidR="008E2FE3">
        <w:t xml:space="preserve"> them into parallel sections second</w:t>
      </w:r>
      <w:r w:rsidR="00C1435A">
        <w:t>ary</w:t>
      </w:r>
      <w:r w:rsidR="008E2FE3">
        <w:t xml:space="preserve"> to </w:t>
      </w:r>
      <w:r w:rsidR="00C1435A">
        <w:t>the </w:t>
      </w:r>
      <w:r w:rsidR="008E2FE3">
        <w:t>basic performance of scenarios.</w:t>
      </w:r>
    </w:p>
    <w:p w14:paraId="3FCBC9B1" w14:textId="4E9B3E19" w:rsidR="00156F68" w:rsidRPr="008E2FE3" w:rsidRDefault="00156F68" w:rsidP="008E2FE3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 xml:space="preserve">Proposal </w:t>
      </w:r>
      <w:r w:rsidR="00755FAC">
        <w:rPr>
          <w:rFonts w:ascii="Arial" w:eastAsia="宋体" w:hAnsi="Arial"/>
          <w:bCs/>
          <w:lang w:val="en-GB"/>
        </w:rPr>
        <w:t>2</w:t>
      </w:r>
      <w:r w:rsidRPr="008E2FE3">
        <w:rPr>
          <w:rFonts w:ascii="Arial" w:eastAsia="宋体" w:hAnsi="Arial"/>
          <w:bCs/>
          <w:lang w:val="en-GB"/>
        </w:rPr>
        <w:t xml:space="preserve">: </w:t>
      </w:r>
      <w:r w:rsidR="00E25F88">
        <w:rPr>
          <w:rFonts w:ascii="Arial" w:eastAsia="宋体" w:hAnsi="Arial"/>
          <w:bCs/>
          <w:lang w:val="en-GB"/>
        </w:rPr>
        <w:t>Under</w:t>
      </w:r>
      <w:r w:rsidRPr="008E2FE3">
        <w:rPr>
          <w:rFonts w:ascii="Arial" w:eastAsia="宋体" w:hAnsi="Arial"/>
          <w:bCs/>
          <w:lang w:val="en-GB"/>
        </w:rPr>
        <w:t xml:space="preserve"> </w:t>
      </w:r>
      <w:r w:rsidR="00E25F88">
        <w:rPr>
          <w:rFonts w:ascii="Arial" w:eastAsia="宋体" w:hAnsi="Arial" w:hint="eastAsia"/>
          <w:bCs/>
          <w:lang w:val="en-GB"/>
        </w:rPr>
        <w:t>b</w:t>
      </w:r>
      <w:r w:rsidRPr="008E2FE3">
        <w:rPr>
          <w:rFonts w:ascii="Arial" w:eastAsia="宋体" w:hAnsi="Arial"/>
          <w:bCs/>
          <w:lang w:val="en-GB"/>
        </w:rPr>
        <w:t xml:space="preserve">asic performance </w:t>
      </w:r>
      <w:r w:rsidR="00E25F88">
        <w:rPr>
          <w:rFonts w:ascii="Arial" w:eastAsia="宋体" w:hAnsi="Arial"/>
          <w:bCs/>
          <w:lang w:val="en-GB"/>
        </w:rPr>
        <w:t>for</w:t>
      </w:r>
      <w:r w:rsidRPr="008E2FE3">
        <w:rPr>
          <w:rFonts w:ascii="Arial" w:eastAsia="宋体" w:hAnsi="Arial"/>
          <w:bCs/>
          <w:lang w:val="en-GB"/>
        </w:rPr>
        <w:t xml:space="preserve"> scenarios 2, 3, </w:t>
      </w:r>
      <w:r w:rsidR="00893B1D">
        <w:rPr>
          <w:rFonts w:ascii="Arial" w:eastAsia="宋体" w:hAnsi="Arial"/>
          <w:bCs/>
          <w:lang w:val="en-GB"/>
        </w:rPr>
        <w:t xml:space="preserve">4 </w:t>
      </w:r>
      <w:r w:rsidRPr="008E2FE3">
        <w:rPr>
          <w:rFonts w:ascii="Arial" w:eastAsia="宋体" w:hAnsi="Arial"/>
          <w:bCs/>
          <w:lang w:val="en-GB"/>
        </w:rPr>
        <w:t xml:space="preserve">and </w:t>
      </w:r>
      <w:r w:rsidR="00893B1D">
        <w:rPr>
          <w:rFonts w:ascii="Arial" w:eastAsia="宋体" w:hAnsi="Arial"/>
          <w:bCs/>
          <w:lang w:val="en-GB"/>
        </w:rPr>
        <w:t>6</w:t>
      </w:r>
      <w:r w:rsidRPr="008E2FE3">
        <w:rPr>
          <w:rFonts w:ascii="Arial" w:eastAsia="宋体" w:hAnsi="Arial"/>
          <w:bCs/>
          <w:lang w:val="en-GB"/>
        </w:rPr>
        <w:t>, using separate sub-sections for sub cases 1, 2, and 3, e.g.,</w:t>
      </w:r>
    </w:p>
    <w:p w14:paraId="72B0E2D8" w14:textId="2530B3E9" w:rsidR="00156F68" w:rsidRPr="008E2FE3" w:rsidRDefault="00156F68" w:rsidP="008E2FE3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Basic performance for scenario 2</w:t>
      </w:r>
    </w:p>
    <w:p w14:paraId="5872C2B7" w14:textId="1CCC2895" w:rsidR="00156F68" w:rsidRPr="008E2FE3" w:rsidRDefault="00156F68" w:rsidP="008E2FE3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1</w:t>
      </w:r>
    </w:p>
    <w:p w14:paraId="5F3D954C" w14:textId="44C62216" w:rsidR="00156F68" w:rsidRPr="008E2FE3" w:rsidRDefault="00156F68" w:rsidP="008E2FE3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2</w:t>
      </w:r>
    </w:p>
    <w:p w14:paraId="00167C8A" w14:textId="53FF1B5D" w:rsidR="00156F68" w:rsidRPr="008E2FE3" w:rsidRDefault="00156F68" w:rsidP="008E2FE3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3</w:t>
      </w:r>
    </w:p>
    <w:p w14:paraId="23D3D704" w14:textId="316F015F" w:rsidR="003438B6" w:rsidRDefault="003438B6" w:rsidP="001C625A">
      <w:r>
        <w:rPr>
          <w:rFonts w:hint="eastAsia"/>
        </w:rPr>
        <w:t>A</w:t>
      </w:r>
      <w:r>
        <w:t>gain, let us look at the structure of TR 38.843,</w:t>
      </w:r>
    </w:p>
    <w:tbl>
      <w:tblPr>
        <w:tblW w:w="0" w:type="auto"/>
        <w:tblInd w:w="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4"/>
      </w:tblGrid>
      <w:tr w:rsidR="00F32876" w14:paraId="15115C82" w14:textId="77777777" w:rsidTr="00F32876">
        <w:trPr>
          <w:trHeight w:val="1196"/>
        </w:trPr>
        <w:tc>
          <w:tcPr>
            <w:tcW w:w="9114" w:type="dxa"/>
          </w:tcPr>
          <w:p w14:paraId="5C8DBC88" w14:textId="77777777" w:rsidR="00F32876" w:rsidRPr="00BC3EE1" w:rsidRDefault="00F32876" w:rsidP="00F32876">
            <w:pPr>
              <w:pStyle w:val="B1"/>
            </w:pPr>
            <w:r w:rsidRPr="00BC3EE1">
              <w:t>(A)With measurements of fixed Set B of beams that of 1/4 of Set A of beams</w:t>
            </w:r>
          </w:p>
          <w:p w14:paraId="44869FAC" w14:textId="77777777" w:rsidR="00F32876" w:rsidRPr="00BC3EE1" w:rsidRDefault="00F32876" w:rsidP="00F32876">
            <w:pPr>
              <w:pStyle w:val="B2"/>
            </w:pPr>
            <w:r>
              <w:t>-</w:t>
            </w:r>
            <w:r>
              <w:tab/>
            </w:r>
            <w:r w:rsidRPr="00BC3EE1">
              <w:t xml:space="preserve">Top-1 DL Tx beam prediction accuracy: </w:t>
            </w:r>
          </w:p>
          <w:p w14:paraId="7BA86365" w14:textId="77777777" w:rsidR="00F32876" w:rsidRPr="00BC3EE1" w:rsidRDefault="00F32876" w:rsidP="00F32876">
            <w:pPr>
              <w:pStyle w:val="B3"/>
            </w:pPr>
            <w:r>
              <w:t>-</w:t>
            </w:r>
            <w:r>
              <w:tab/>
            </w:r>
            <w:r w:rsidRPr="00B43BD6">
              <w:t xml:space="preserve">evaluation results from </w:t>
            </w:r>
            <w:r>
              <w:t>xx</w:t>
            </w:r>
            <w:r w:rsidRPr="00BC3EE1">
              <w:t xml:space="preserve"> sources</w:t>
            </w:r>
            <w:r>
              <w:t xml:space="preserve"> </w:t>
            </w:r>
            <w:r w:rsidRPr="00BC3EE1">
              <w:t xml:space="preserve">indicate that, AI/ML can achieve about </w:t>
            </w:r>
            <w:r>
              <w:t>xx</w:t>
            </w:r>
            <w:r w:rsidRPr="00BC3EE1">
              <w:t>%~</w:t>
            </w:r>
            <w:r>
              <w:t>xx</w:t>
            </w:r>
            <w:r w:rsidRPr="00BC3EE1">
              <w:t>% beam prediction accuracy</w:t>
            </w:r>
            <w:r>
              <w:t>…</w:t>
            </w:r>
          </w:p>
          <w:p w14:paraId="05FA18B3" w14:textId="77777777" w:rsidR="00F32876" w:rsidRPr="00BC3EE1" w:rsidRDefault="00F32876" w:rsidP="00F32876">
            <w:pPr>
              <w:pStyle w:val="B2"/>
            </w:pPr>
            <w:r>
              <w:t>-</w:t>
            </w:r>
            <w:r>
              <w:tab/>
            </w:r>
            <w:r w:rsidRPr="00BC3EE1">
              <w:t>Top-1 DL Tx beam with 1dB margin</w:t>
            </w:r>
            <w:r>
              <w:t>…</w:t>
            </w:r>
          </w:p>
          <w:p w14:paraId="66923A01" w14:textId="77777777" w:rsidR="00F32876" w:rsidRPr="00BC3EE1" w:rsidRDefault="00F32876" w:rsidP="00F32876">
            <w:pPr>
              <w:pStyle w:val="B2"/>
            </w:pPr>
            <w:r>
              <w:t>-</w:t>
            </w:r>
            <w:r>
              <w:tab/>
            </w:r>
            <w:r w:rsidRPr="00BC3EE1">
              <w:t>Top-K(=2) DL Tx beam prediction accuracy</w:t>
            </w:r>
            <w:r>
              <w:t>…</w:t>
            </w:r>
          </w:p>
          <w:p w14:paraId="12C8344C" w14:textId="77777777" w:rsidR="00F32876" w:rsidRPr="00BC3EE1" w:rsidRDefault="00F32876" w:rsidP="00F32876">
            <w:pPr>
              <w:pStyle w:val="B1"/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 w:rsidRPr="00BC3EE1">
              <w:rPr>
                <w:color w:val="000000"/>
              </w:rPr>
              <w:t xml:space="preserve">(B) </w:t>
            </w:r>
            <w:r w:rsidRPr="00BC3EE1">
              <w:t>With measurements of fixed Set B of beams that of 1/8 of Set A of beams</w:t>
            </w:r>
          </w:p>
          <w:p w14:paraId="2041BD8C" w14:textId="624D6FF4" w:rsidR="00F32876" w:rsidRPr="00F32876" w:rsidRDefault="00F32876" w:rsidP="00F32876">
            <w:pPr>
              <w:pStyle w:val="B2"/>
            </w:pPr>
            <w:r>
              <w:lastRenderedPageBreak/>
              <w:t>-</w:t>
            </w:r>
            <w:r>
              <w:tab/>
            </w:r>
            <w:r w:rsidRPr="00BC3EE1">
              <w:t>Top-1 DL Tx beam prediction accuracy</w:t>
            </w:r>
            <w:r>
              <w:t>…</w:t>
            </w:r>
          </w:p>
        </w:tc>
      </w:tr>
    </w:tbl>
    <w:p w14:paraId="592ADDD2" w14:textId="0CF32E36" w:rsidR="003438B6" w:rsidRPr="000137A6" w:rsidRDefault="000137A6" w:rsidP="000137A6">
      <w:pPr>
        <w:pStyle w:val="B3"/>
        <w:spacing w:beforeLines="50" w:before="120"/>
        <w:ind w:left="0" w:firstLine="0"/>
        <w:rPr>
          <w:rFonts w:ascii="Arial" w:eastAsia="宋体" w:hAnsi="Arial"/>
          <w:lang w:eastAsia="zh-CN"/>
        </w:rPr>
      </w:pPr>
      <w:r w:rsidRPr="000137A6">
        <w:rPr>
          <w:rFonts w:ascii="Arial" w:eastAsia="宋体" w:hAnsi="Arial" w:hint="eastAsia"/>
          <w:lang w:eastAsia="zh-CN"/>
        </w:rPr>
        <w:lastRenderedPageBreak/>
        <w:t>T</w:t>
      </w:r>
      <w:r w:rsidRPr="000137A6">
        <w:rPr>
          <w:rFonts w:ascii="Arial" w:eastAsia="宋体" w:hAnsi="Arial"/>
          <w:lang w:eastAsia="zh-CN"/>
        </w:rPr>
        <w:t>he assumptions that may impact the performance results are displayed in items (A) and (B).</w:t>
      </w:r>
      <w:r w:rsidR="00C1435A">
        <w:rPr>
          <w:rFonts w:ascii="Arial" w:eastAsia="宋体" w:hAnsi="Arial"/>
          <w:lang w:eastAsia="zh-CN"/>
        </w:rPr>
        <w:t xml:space="preserve"> </w:t>
      </w:r>
      <w:r w:rsidRPr="000137A6">
        <w:rPr>
          <w:rFonts w:ascii="Arial" w:eastAsia="宋体" w:hAnsi="Arial"/>
          <w:lang w:eastAsia="zh-CN"/>
        </w:rPr>
        <w:t xml:space="preserve">RAN2 can adopt a similar approach and identify </w:t>
      </w:r>
      <w:r w:rsidR="00C1435A">
        <w:rPr>
          <w:rFonts w:ascii="Arial" w:eastAsia="宋体" w:hAnsi="Arial" w:hint="eastAsia"/>
          <w:lang w:eastAsia="zh-CN"/>
        </w:rPr>
        <w:t>which</w:t>
      </w:r>
      <w:r w:rsidRPr="000137A6">
        <w:rPr>
          <w:rFonts w:ascii="Arial" w:eastAsia="宋体" w:hAnsi="Arial"/>
          <w:lang w:eastAsia="zh-CN"/>
        </w:rPr>
        <w:t xml:space="preserve"> factors </w:t>
      </w:r>
      <w:r w:rsidR="00C1435A">
        <w:rPr>
          <w:rFonts w:ascii="Arial" w:eastAsia="宋体" w:hAnsi="Arial"/>
          <w:lang w:eastAsia="zh-CN"/>
        </w:rPr>
        <w:t>matter most</w:t>
      </w:r>
      <w:r w:rsidRPr="000137A6">
        <w:rPr>
          <w:rFonts w:ascii="Arial" w:eastAsia="宋体" w:hAnsi="Arial"/>
          <w:lang w:eastAsia="zh-CN"/>
        </w:rPr>
        <w:t>.</w:t>
      </w:r>
    </w:p>
    <w:p w14:paraId="488EFB79" w14:textId="34AA2524" w:rsidR="00E87776" w:rsidRDefault="00E87776" w:rsidP="001C625A">
      <w:r>
        <w:rPr>
          <w:rFonts w:hint="eastAsia"/>
        </w:rPr>
        <w:t>F</w:t>
      </w:r>
      <w:r>
        <w:t xml:space="preserve">or the </w:t>
      </w:r>
      <w:r w:rsidR="00893B1D">
        <w:t xml:space="preserve">four </w:t>
      </w:r>
      <w:r w:rsidR="00A3235A">
        <w:t>high</w:t>
      </w:r>
      <w:r w:rsidR="00893B1D">
        <w:t>er</w:t>
      </w:r>
      <w:r w:rsidR="00A3235A">
        <w:t xml:space="preserve">-priority </w:t>
      </w:r>
      <w:r>
        <w:t>scenarios,</w:t>
      </w:r>
      <w:r w:rsidR="00ED3CE3">
        <w:t xml:space="preserve"> the factors that impact the performance results vary and should be treated case by case. In </w:t>
      </w:r>
    </w:p>
    <w:p w14:paraId="17854349" w14:textId="77777777" w:rsidR="00ED3CE3" w:rsidRDefault="00ED3CE3" w:rsidP="00ED3CE3">
      <w:pPr>
        <w:pStyle w:val="EmailDiscussion"/>
      </w:pPr>
      <w:r>
        <w:t>[POST127bis][016][AI Mob] Simulation results (</w:t>
      </w:r>
      <w:proofErr w:type="spellStart"/>
      <w:r>
        <w:t>Mediatek</w:t>
      </w:r>
      <w:proofErr w:type="spellEnd"/>
      <w:r>
        <w:t>)</w:t>
      </w:r>
    </w:p>
    <w:p w14:paraId="6E72FC57" w14:textId="77777777" w:rsidR="00ED3CE3" w:rsidRDefault="00ED3CE3" w:rsidP="00ED3CE3">
      <w:pPr>
        <w:pStyle w:val="EmailDiscussion2"/>
      </w:pPr>
      <w:r>
        <w:tab/>
        <w:t>Intended outcome: finalize the table (one week email deadline)</w:t>
      </w:r>
    </w:p>
    <w:p w14:paraId="4C4797FB" w14:textId="77777777" w:rsidR="00ED3CE3" w:rsidRDefault="00ED3CE3" w:rsidP="001920D4">
      <w:pPr>
        <w:pStyle w:val="EmailDiscussion2"/>
        <w:spacing w:afterLines="50" w:after="120"/>
      </w:pPr>
      <w:r>
        <w:tab/>
        <w:t xml:space="preserve">- Informational email discussion on logistics of storing simulation results.  </w:t>
      </w:r>
    </w:p>
    <w:p w14:paraId="1DF6692B" w14:textId="7E5FAAAB" w:rsidR="001C1E12" w:rsidRDefault="00ED3CE3" w:rsidP="001C625A">
      <w:r>
        <w:t xml:space="preserve">items in </w:t>
      </w:r>
      <w:r w:rsidR="00B76511">
        <w:t>the </w:t>
      </w:r>
      <w:r>
        <w:t xml:space="preserve">“Variable setting” could play the role of those </w:t>
      </w:r>
      <w:r w:rsidR="00764C3C">
        <w:t xml:space="preserve">important </w:t>
      </w:r>
      <w:r>
        <w:t xml:space="preserve">factors. </w:t>
      </w:r>
      <w:r w:rsidR="00B76511">
        <w:t>Table 1 shows those listed factors.</w:t>
      </w:r>
    </w:p>
    <w:p w14:paraId="119333A7" w14:textId="62C2A00E" w:rsidR="00732729" w:rsidRPr="00113126" w:rsidRDefault="00732729" w:rsidP="00113126">
      <w:pPr>
        <w:jc w:val="center"/>
        <w:rPr>
          <w:b/>
          <w:bCs/>
        </w:rPr>
      </w:pPr>
      <w:r w:rsidRPr="00CE5A22">
        <w:rPr>
          <w:rFonts w:hint="eastAsia"/>
          <w:b/>
          <w:bCs/>
        </w:rPr>
        <w:t>T</w:t>
      </w:r>
      <w:r w:rsidRPr="00CE5A22">
        <w:rPr>
          <w:b/>
          <w:bCs/>
        </w:rPr>
        <w:t>able</w:t>
      </w:r>
      <w:r>
        <w:rPr>
          <w:b/>
          <w:bCs/>
        </w:rPr>
        <w:t xml:space="preserve"> 1</w:t>
      </w:r>
      <w:r w:rsidRPr="00CE5A22">
        <w:rPr>
          <w:b/>
          <w:bCs/>
        </w:rPr>
        <w:t xml:space="preserve">. </w:t>
      </w:r>
      <w:r w:rsidRPr="00113126">
        <w:rPr>
          <w:b/>
          <w:bCs/>
        </w:rPr>
        <w:t>Variable</w:t>
      </w:r>
      <w:r w:rsidRPr="0047634E">
        <w:rPr>
          <w:b/>
          <w:bCs/>
        </w:rPr>
        <w:t xml:space="preserve">s in </w:t>
      </w:r>
      <w:r w:rsidRPr="00113126">
        <w:rPr>
          <w:b/>
          <w:bCs/>
        </w:rPr>
        <w:t>“Variable setting” of different scenario spreadsheets.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819"/>
      </w:tblGrid>
      <w:tr w:rsidR="00B76511" w14:paraId="1E73041B" w14:textId="77777777" w:rsidTr="00113126">
        <w:trPr>
          <w:jc w:val="center"/>
        </w:trPr>
        <w:tc>
          <w:tcPr>
            <w:tcW w:w="1555" w:type="dxa"/>
          </w:tcPr>
          <w:p w14:paraId="40337974" w14:textId="1C0D2D16" w:rsidR="00B76511" w:rsidRDefault="00B76511" w:rsidP="001C625A">
            <w:r>
              <w:rPr>
                <w:rFonts w:hint="eastAsia"/>
              </w:rPr>
              <w:t>S</w:t>
            </w:r>
            <w:r>
              <w:t>cenario 2</w:t>
            </w:r>
          </w:p>
        </w:tc>
        <w:tc>
          <w:tcPr>
            <w:tcW w:w="4819" w:type="dxa"/>
          </w:tcPr>
          <w:p w14:paraId="11C71B67" w14:textId="3E3119D4" w:rsidR="00B76511" w:rsidRDefault="00B76511" w:rsidP="001C625A">
            <w:r>
              <w:t>MRRT, OW, PW, UE speed</w:t>
            </w:r>
          </w:p>
        </w:tc>
      </w:tr>
      <w:tr w:rsidR="00B76511" w14:paraId="7895FE58" w14:textId="77777777" w:rsidTr="00113126">
        <w:trPr>
          <w:jc w:val="center"/>
        </w:trPr>
        <w:tc>
          <w:tcPr>
            <w:tcW w:w="1555" w:type="dxa"/>
          </w:tcPr>
          <w:p w14:paraId="3D713070" w14:textId="3A7D1BA7" w:rsidR="00B76511" w:rsidRDefault="00B76511" w:rsidP="001C625A">
            <w:r>
              <w:rPr>
                <w:rFonts w:hint="eastAsia"/>
              </w:rPr>
              <w:t>S</w:t>
            </w:r>
            <w:r>
              <w:t>cenario 3</w:t>
            </w:r>
          </w:p>
        </w:tc>
        <w:tc>
          <w:tcPr>
            <w:tcW w:w="4819" w:type="dxa"/>
          </w:tcPr>
          <w:p w14:paraId="3A5C0E1B" w14:textId="71B625EA" w:rsidR="00B76511" w:rsidRDefault="00B76511" w:rsidP="001C625A">
            <w:r>
              <w:t xml:space="preserve">OW, </w:t>
            </w:r>
            <w:r>
              <w:rPr>
                <w:rFonts w:hint="eastAsia"/>
              </w:rPr>
              <w:t>channel</w:t>
            </w:r>
            <w:r>
              <w:t xml:space="preserve"> correlation coefficient, UE speed</w:t>
            </w:r>
          </w:p>
        </w:tc>
      </w:tr>
      <w:tr w:rsidR="00B76511" w14:paraId="0647DCE3" w14:textId="77777777" w:rsidTr="00113126">
        <w:trPr>
          <w:jc w:val="center"/>
        </w:trPr>
        <w:tc>
          <w:tcPr>
            <w:tcW w:w="1555" w:type="dxa"/>
          </w:tcPr>
          <w:p w14:paraId="2D4B5C53" w14:textId="7689EC30" w:rsidR="00B76511" w:rsidRDefault="00B76511" w:rsidP="001C625A">
            <w:r>
              <w:rPr>
                <w:rFonts w:hint="eastAsia"/>
              </w:rPr>
              <w:t>S</w:t>
            </w:r>
            <w:r>
              <w:t>cenario 4</w:t>
            </w:r>
          </w:p>
        </w:tc>
        <w:tc>
          <w:tcPr>
            <w:tcW w:w="4819" w:type="dxa"/>
          </w:tcPr>
          <w:p w14:paraId="3F21946D" w14:textId="46441D9E" w:rsidR="00B76511" w:rsidRDefault="00B76511" w:rsidP="001C625A">
            <w:r>
              <w:t>OW, PW, UE speed</w:t>
            </w:r>
          </w:p>
        </w:tc>
      </w:tr>
      <w:tr w:rsidR="00B76511" w14:paraId="305A2FC2" w14:textId="77777777" w:rsidTr="00113126">
        <w:trPr>
          <w:jc w:val="center"/>
        </w:trPr>
        <w:tc>
          <w:tcPr>
            <w:tcW w:w="1555" w:type="dxa"/>
          </w:tcPr>
          <w:p w14:paraId="0DF1A84A" w14:textId="65CA7070" w:rsidR="00B76511" w:rsidRDefault="00B76511" w:rsidP="001C625A">
            <w:r>
              <w:rPr>
                <w:rFonts w:hint="eastAsia"/>
              </w:rPr>
              <w:t>S</w:t>
            </w:r>
            <w:r>
              <w:t>cenario 6</w:t>
            </w:r>
          </w:p>
        </w:tc>
        <w:tc>
          <w:tcPr>
            <w:tcW w:w="4819" w:type="dxa"/>
          </w:tcPr>
          <w:p w14:paraId="0AD1DEBA" w14:textId="2658C03C" w:rsidR="00B76511" w:rsidRDefault="00B76511" w:rsidP="001C625A">
            <w:r>
              <w:t>MRRS, UE speed</w:t>
            </w:r>
          </w:p>
        </w:tc>
      </w:tr>
    </w:tbl>
    <w:p w14:paraId="15FE3F07" w14:textId="77777777" w:rsidR="001C1E12" w:rsidRDefault="001C1E12" w:rsidP="001C625A"/>
    <w:p w14:paraId="5362FCB3" w14:textId="28FE4CEF" w:rsidR="00ED3CE3" w:rsidRPr="00ED3CE3" w:rsidRDefault="0010620F" w:rsidP="0010620F">
      <w:r w:rsidRPr="0010620F">
        <w:t xml:space="preserve">In Scenario 2, since the MRRT partially </w:t>
      </w:r>
      <w:r>
        <w:t>reflects the impact of</w:t>
      </w:r>
      <w:r w:rsidRPr="0010620F">
        <w:t xml:space="preserve"> both the observation and prediction windows, discussing them together is redundant. In Scenario 4, the observation and prediction windows are typically intertwined, allowing us to consolidate their effects into a single factor. For Scenario 3, we've </w:t>
      </w:r>
      <w:r>
        <w:t>found</w:t>
      </w:r>
      <w:r w:rsidRPr="0010620F">
        <w:t xml:space="preserve"> that UE speed has a minimal effect on prediction accuracy, and the length of the observation window can be company </w:t>
      </w:r>
      <w:r>
        <w:t>implementation</w:t>
      </w:r>
      <w:r w:rsidRPr="0010620F">
        <w:t xml:space="preserve">. The channel correlation coefficient is a variable statistic that differs among companies and </w:t>
      </w:r>
      <w:r>
        <w:t>cannot be set to a specific value</w:t>
      </w:r>
      <w:r w:rsidRPr="0010620F">
        <w:t>. In Scenario 6, the findings are somewhat limited due to the limited input from companies. It appears that there is no necessity to introduce additional factors for scenarios</w:t>
      </w:r>
      <w:r>
        <w:t xml:space="preserve"> 3 and 6</w:t>
      </w:r>
      <w:r w:rsidRPr="0010620F">
        <w:t>.</w:t>
      </w:r>
    </w:p>
    <w:p w14:paraId="65818369" w14:textId="3EDA2865" w:rsidR="00156F68" w:rsidRPr="00E60426" w:rsidRDefault="0040079A" w:rsidP="00E60426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/>
          <w:bCs/>
          <w:lang w:val="en-GB"/>
        </w:rPr>
        <w:t xml:space="preserve">Proposal </w:t>
      </w:r>
      <w:r w:rsidR="00755FAC">
        <w:rPr>
          <w:rFonts w:ascii="Arial" w:eastAsia="宋体" w:hAnsi="Arial"/>
          <w:bCs/>
          <w:lang w:val="en-GB"/>
        </w:rPr>
        <w:t>3</w:t>
      </w:r>
      <w:r w:rsidRPr="00E60426">
        <w:rPr>
          <w:rFonts w:ascii="Arial" w:eastAsia="宋体" w:hAnsi="Arial"/>
          <w:bCs/>
          <w:lang w:val="en-GB"/>
        </w:rPr>
        <w:t xml:space="preserve">: </w:t>
      </w:r>
      <w:r w:rsidR="00544A0E" w:rsidRPr="00E60426">
        <w:rPr>
          <w:rFonts w:ascii="Arial" w:eastAsia="宋体" w:hAnsi="Arial" w:hint="eastAsia"/>
          <w:bCs/>
          <w:lang w:val="en-GB"/>
        </w:rPr>
        <w:t>W</w:t>
      </w:r>
      <w:r w:rsidR="00544A0E" w:rsidRPr="00E60426">
        <w:rPr>
          <w:rFonts w:ascii="Arial" w:eastAsia="宋体" w:hAnsi="Arial"/>
          <w:bCs/>
          <w:lang w:val="en-GB"/>
        </w:rPr>
        <w:t xml:space="preserve">ithin each sub case, capture the </w:t>
      </w:r>
      <w:r w:rsidR="00156F68" w:rsidRPr="00E60426">
        <w:rPr>
          <w:rFonts w:ascii="Arial" w:eastAsia="宋体" w:hAnsi="Arial"/>
          <w:bCs/>
          <w:lang w:val="en-GB"/>
        </w:rPr>
        <w:t xml:space="preserve">following </w:t>
      </w:r>
      <w:r w:rsidR="00634390">
        <w:rPr>
          <w:rFonts w:ascii="Arial" w:eastAsia="宋体" w:hAnsi="Arial"/>
          <w:bCs/>
          <w:lang w:val="en-GB"/>
        </w:rPr>
        <w:t>sub-bullet</w:t>
      </w:r>
      <w:r w:rsidR="00634390" w:rsidRPr="00E60426">
        <w:rPr>
          <w:rFonts w:ascii="Arial" w:eastAsia="宋体" w:hAnsi="Arial"/>
          <w:bCs/>
          <w:lang w:val="en-GB"/>
        </w:rPr>
        <w:t xml:space="preserve">s </w:t>
      </w:r>
      <w:r w:rsidR="00B33069" w:rsidRPr="00E60426">
        <w:rPr>
          <w:rFonts w:ascii="Arial" w:eastAsia="宋体" w:hAnsi="Arial"/>
          <w:bCs/>
          <w:lang w:val="en-GB"/>
        </w:rPr>
        <w:t xml:space="preserve">on </w:t>
      </w:r>
      <w:r w:rsidR="00156F68" w:rsidRPr="00E60426">
        <w:rPr>
          <w:rFonts w:ascii="Arial" w:eastAsia="宋体" w:hAnsi="Arial"/>
          <w:bCs/>
          <w:lang w:val="en-GB"/>
        </w:rPr>
        <w:t>performance results</w:t>
      </w:r>
      <w:r w:rsidR="00544A0E" w:rsidRPr="00E60426">
        <w:rPr>
          <w:rFonts w:ascii="Arial" w:eastAsia="宋体" w:hAnsi="Arial"/>
          <w:bCs/>
          <w:lang w:val="en-GB"/>
        </w:rPr>
        <w:t>:</w:t>
      </w:r>
    </w:p>
    <w:p w14:paraId="44849B6A" w14:textId="085F2F2A" w:rsidR="00544A0E" w:rsidRPr="00E60426" w:rsidRDefault="00B33069" w:rsidP="00B86150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/>
          <w:bCs/>
          <w:lang w:val="en-GB"/>
        </w:rPr>
        <w:t xml:space="preserve">For scenario 2: </w:t>
      </w:r>
      <w:r w:rsidR="003F1E3D" w:rsidRPr="00E60426">
        <w:rPr>
          <w:rFonts w:ascii="Arial" w:eastAsia="宋体" w:hAnsi="Arial"/>
          <w:bCs/>
          <w:lang w:val="en-GB"/>
        </w:rPr>
        <w:t xml:space="preserve">(A) </w:t>
      </w:r>
      <w:r w:rsidRPr="00E60426">
        <w:rPr>
          <w:rFonts w:ascii="Arial" w:eastAsia="宋体" w:hAnsi="Arial" w:hint="eastAsia"/>
          <w:bCs/>
          <w:lang w:val="en-GB"/>
        </w:rPr>
        <w:t>M</w:t>
      </w:r>
      <w:r w:rsidRPr="00E60426">
        <w:rPr>
          <w:rFonts w:ascii="Arial" w:eastAsia="宋体" w:hAnsi="Arial"/>
          <w:bCs/>
          <w:lang w:val="en-GB"/>
        </w:rPr>
        <w:t xml:space="preserve">RRT, </w:t>
      </w:r>
      <w:r w:rsidR="003F1E3D" w:rsidRPr="00E60426">
        <w:rPr>
          <w:rFonts w:ascii="Arial" w:eastAsia="宋体" w:hAnsi="Arial"/>
          <w:bCs/>
          <w:lang w:val="en-GB"/>
        </w:rPr>
        <w:t xml:space="preserve">(B) </w:t>
      </w:r>
      <w:r w:rsidRPr="00E60426">
        <w:rPr>
          <w:rFonts w:ascii="Arial" w:eastAsia="宋体" w:hAnsi="Arial"/>
          <w:bCs/>
          <w:lang w:val="en-GB"/>
        </w:rPr>
        <w:t>UE speed</w:t>
      </w:r>
    </w:p>
    <w:p w14:paraId="46A10EBD" w14:textId="449715B1" w:rsidR="003F1E3D" w:rsidRPr="00E60426" w:rsidRDefault="003F1E3D" w:rsidP="00B86150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 w:hint="eastAsia"/>
          <w:bCs/>
          <w:lang w:val="en-GB"/>
        </w:rPr>
        <w:t>F</w:t>
      </w:r>
      <w:r w:rsidRPr="00E60426">
        <w:rPr>
          <w:rFonts w:ascii="Arial" w:eastAsia="宋体" w:hAnsi="Arial"/>
          <w:bCs/>
          <w:lang w:val="en-GB"/>
        </w:rPr>
        <w:t xml:space="preserve">or scenario 3: </w:t>
      </w:r>
      <w:r w:rsidR="0018208B">
        <w:rPr>
          <w:rFonts w:ascii="Arial" w:eastAsia="宋体" w:hAnsi="Arial"/>
          <w:bCs/>
          <w:lang w:val="en-GB"/>
        </w:rPr>
        <w:t xml:space="preserve">No sub-bullet </w:t>
      </w:r>
    </w:p>
    <w:p w14:paraId="36055461" w14:textId="62AC1DA2" w:rsidR="00761534" w:rsidRDefault="00761534" w:rsidP="00B86150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 w:hint="eastAsia"/>
          <w:bCs/>
          <w:lang w:val="en-GB"/>
        </w:rPr>
        <w:t>F</w:t>
      </w:r>
      <w:r w:rsidRPr="00E60426">
        <w:rPr>
          <w:rFonts w:ascii="Arial" w:eastAsia="宋体" w:hAnsi="Arial"/>
          <w:bCs/>
          <w:lang w:val="en-GB"/>
        </w:rPr>
        <w:t>or scenario 4: (A) observation window</w:t>
      </w:r>
      <w:r w:rsidR="0018208B">
        <w:rPr>
          <w:rFonts w:ascii="Arial" w:eastAsia="宋体" w:hAnsi="Arial"/>
          <w:bCs/>
          <w:lang w:val="en-GB"/>
        </w:rPr>
        <w:t xml:space="preserve"> </w:t>
      </w:r>
      <w:r w:rsidR="00C67875">
        <w:rPr>
          <w:rFonts w:ascii="Arial" w:eastAsia="宋体" w:hAnsi="Arial"/>
          <w:bCs/>
          <w:lang w:val="en-GB"/>
        </w:rPr>
        <w:t>:</w:t>
      </w:r>
      <w:r w:rsidRPr="00E60426">
        <w:rPr>
          <w:rFonts w:ascii="Arial" w:eastAsia="宋体" w:hAnsi="Arial"/>
          <w:bCs/>
          <w:lang w:val="en-GB"/>
        </w:rPr>
        <w:t xml:space="preserve"> prediction window, (</w:t>
      </w:r>
      <w:r w:rsidR="0032272E">
        <w:rPr>
          <w:rFonts w:ascii="Arial" w:eastAsia="宋体" w:hAnsi="Arial"/>
          <w:bCs/>
          <w:lang w:val="en-GB"/>
        </w:rPr>
        <w:t>B</w:t>
      </w:r>
      <w:r w:rsidRPr="00E60426">
        <w:rPr>
          <w:rFonts w:ascii="Arial" w:eastAsia="宋体" w:hAnsi="Arial"/>
          <w:bCs/>
          <w:lang w:val="en-GB"/>
        </w:rPr>
        <w:t>) UE speed</w:t>
      </w:r>
    </w:p>
    <w:p w14:paraId="11F03FE7" w14:textId="7F636734" w:rsidR="00C67875" w:rsidRDefault="00C67875" w:rsidP="00B86150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For</w:t>
      </w:r>
      <w:r>
        <w:rPr>
          <w:rFonts w:ascii="Arial" w:eastAsia="宋体" w:hAnsi="Arial"/>
          <w:bCs/>
          <w:lang w:val="en-GB"/>
        </w:rPr>
        <w:t xml:space="preserve"> scenario 6: No sub-bullet</w:t>
      </w:r>
    </w:p>
    <w:p w14:paraId="237B26CF" w14:textId="7549404B" w:rsidR="00DE479A" w:rsidRPr="008E45E7" w:rsidRDefault="00DE479A" w:rsidP="008E45E7">
      <w:pPr>
        <w:pStyle w:val="observation"/>
        <w:ind w:left="0" w:firstLine="0"/>
        <w:rPr>
          <w:rFonts w:ascii="Arial" w:eastAsia="宋体" w:hAnsi="Arial"/>
          <w:b w:val="0"/>
          <w:lang w:val="en-GB"/>
        </w:rPr>
      </w:pPr>
      <w:r>
        <w:rPr>
          <w:rFonts w:ascii="Arial" w:eastAsia="宋体" w:hAnsi="Arial"/>
          <w:b w:val="0"/>
          <w:lang w:val="en-GB"/>
        </w:rPr>
        <w:t xml:space="preserve">For easy of understanding, </w:t>
      </w:r>
      <w:r w:rsidRPr="008E45E7">
        <w:rPr>
          <w:rFonts w:ascii="Arial" w:eastAsia="宋体" w:hAnsi="Arial"/>
          <w:b w:val="0"/>
          <w:lang w:val="en-GB"/>
        </w:rPr>
        <w:t xml:space="preserve">we have given an example of the </w:t>
      </w:r>
      <w:r>
        <w:rPr>
          <w:rFonts w:ascii="Arial" w:eastAsia="宋体" w:hAnsi="Arial"/>
          <w:b w:val="0"/>
          <w:lang w:val="en-GB"/>
        </w:rPr>
        <w:t xml:space="preserve">proposed </w:t>
      </w:r>
      <w:r w:rsidRPr="008E45E7">
        <w:rPr>
          <w:rFonts w:ascii="Arial" w:eastAsia="宋体" w:hAnsi="Arial"/>
          <w:b w:val="0"/>
          <w:lang w:val="en-GB"/>
        </w:rPr>
        <w:t xml:space="preserve">structure of the TR </w:t>
      </w:r>
      <w:r>
        <w:rPr>
          <w:rFonts w:ascii="Arial" w:eastAsia="宋体" w:hAnsi="Arial"/>
          <w:b w:val="0"/>
          <w:lang w:val="en-GB"/>
        </w:rPr>
        <w:t>i</w:t>
      </w:r>
      <w:r w:rsidRPr="003B6A5E">
        <w:rPr>
          <w:rFonts w:ascii="Arial" w:eastAsia="宋体" w:hAnsi="Arial"/>
          <w:b w:val="0"/>
          <w:lang w:val="en-GB"/>
        </w:rPr>
        <w:t>n the annex</w:t>
      </w:r>
      <w:r w:rsidRPr="008E45E7">
        <w:rPr>
          <w:rFonts w:ascii="Arial" w:eastAsia="宋体" w:hAnsi="Arial"/>
          <w:b w:val="0"/>
          <w:lang w:val="en-GB"/>
        </w:rPr>
        <w:t>.</w:t>
      </w:r>
    </w:p>
    <w:p w14:paraId="5FF3596B" w14:textId="2121EF2F" w:rsidR="001C625A" w:rsidRPr="006C7FEE" w:rsidRDefault="001C625A" w:rsidP="001C625A">
      <w:pPr>
        <w:pStyle w:val="2"/>
      </w:pPr>
      <w:r>
        <w:t>Sample-and-hold vs. AI for scenarios 2</w:t>
      </w:r>
    </w:p>
    <w:p w14:paraId="3B939AB5" w14:textId="24BFE5F2" w:rsidR="000A3ECB" w:rsidRDefault="00DD26D4" w:rsidP="00C40328">
      <w:pPr>
        <w:spacing w:beforeLines="100" w:before="240"/>
      </w:pPr>
      <w:r w:rsidRPr="00C40328">
        <w:rPr>
          <w:rFonts w:hint="eastAsia"/>
        </w:rPr>
        <w:t>I</w:t>
      </w:r>
      <w:r w:rsidRPr="00C40328">
        <w:t>n RAN2#127</w:t>
      </w:r>
      <w:r w:rsidRPr="00C40328">
        <w:rPr>
          <w:rFonts w:hint="eastAsia"/>
        </w:rPr>
        <w:t>bis</w:t>
      </w:r>
      <w:r w:rsidRPr="00C40328">
        <w:t xml:space="preserve">, two companies [QC and MTK] presented their non-AI results on scenario 4 and showed that AI can provide better performance than sample-and-hold, especially when PW </w:t>
      </w:r>
      <w:r w:rsidRPr="00C40328">
        <w:rPr>
          <w:rFonts w:hint="eastAsia"/>
        </w:rPr>
        <w:t>is</w:t>
      </w:r>
      <w:r w:rsidRPr="00C40328">
        <w:t xml:space="preserve"> large. </w:t>
      </w:r>
      <w:r w:rsidR="00C40328" w:rsidRPr="00C40328">
        <w:t>Compared to scenario 4, AI’s benefit</w:t>
      </w:r>
      <w:r w:rsidR="008B1A57">
        <w:t>s</w:t>
      </w:r>
      <w:r w:rsidR="00C40328" w:rsidRPr="00C40328">
        <w:t xml:space="preserve"> in scenario 2 seem to be a little </w:t>
      </w:r>
      <w:r w:rsidR="00A550ED">
        <w:t>controversial</w:t>
      </w:r>
      <w:r w:rsidR="00C40328" w:rsidRPr="00C40328">
        <w:t>. In this section, we would like to look into it.</w:t>
      </w:r>
      <w:r w:rsidR="001761DD">
        <w:t xml:space="preserve"> As in RAN2#127</w:t>
      </w:r>
      <w:r w:rsidR="001761DD">
        <w:rPr>
          <w:rFonts w:hint="eastAsia"/>
        </w:rPr>
        <w:t>bis,</w:t>
      </w:r>
      <w:r w:rsidR="001761DD">
        <w:t xml:space="preserve"> we use example 2 as </w:t>
      </w:r>
      <w:r w:rsidR="002B5EF8">
        <w:t xml:space="preserve">the </w:t>
      </w:r>
      <w:r w:rsidR="001761DD">
        <w:t>skipping pattern. The difference between non-sliding and sliding filtering is the length</w:t>
      </w:r>
      <w:r w:rsidR="00A550ED">
        <w:t xml:space="preserve"> of </w:t>
      </w:r>
      <w:r w:rsidR="001761DD">
        <w:t>two consecutive measurement instances.</w:t>
      </w:r>
    </w:p>
    <w:p w14:paraId="430D03C8" w14:textId="003810A5" w:rsidR="001761DD" w:rsidRDefault="001761DD" w:rsidP="001761DD">
      <w:pPr>
        <w:spacing w:beforeLines="100" w:before="240"/>
        <w:jc w:val="center"/>
      </w:pPr>
      <w:r w:rsidRPr="001761DD">
        <w:rPr>
          <w:noProof/>
        </w:rPr>
        <w:drawing>
          <wp:inline distT="0" distB="0" distL="0" distR="0" wp14:anchorId="775D9170" wp14:editId="7DCBA2EA">
            <wp:extent cx="3315154" cy="133376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9879" cy="13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9CFB4" w14:textId="24875C44" w:rsidR="00C15422" w:rsidRDefault="00C15422" w:rsidP="00C15422">
      <w:pPr>
        <w:jc w:val="center"/>
        <w:rPr>
          <w:b/>
          <w:bCs/>
        </w:rPr>
      </w:pPr>
      <w:r w:rsidRPr="00E75028">
        <w:rPr>
          <w:rFonts w:hint="eastAsia"/>
          <w:b/>
          <w:bCs/>
        </w:rPr>
        <w:t>Fi</w:t>
      </w:r>
      <w:r w:rsidRPr="00E75028">
        <w:rPr>
          <w:b/>
          <w:bCs/>
        </w:rPr>
        <w:t xml:space="preserve">gure </w:t>
      </w:r>
      <w:r w:rsidR="00755FAC">
        <w:rPr>
          <w:b/>
          <w:bCs/>
        </w:rPr>
        <w:t>2</w:t>
      </w:r>
      <w:r w:rsidRPr="00E75028">
        <w:rPr>
          <w:b/>
          <w:bCs/>
        </w:rPr>
        <w:t xml:space="preserve">. </w:t>
      </w:r>
      <w:r w:rsidR="002B5EF8">
        <w:rPr>
          <w:b/>
          <w:bCs/>
        </w:rPr>
        <w:t>I</w:t>
      </w:r>
      <w:r w:rsidR="005F475B">
        <w:rPr>
          <w:b/>
          <w:bCs/>
        </w:rPr>
        <w:t>llustration of used skipping patterns</w:t>
      </w:r>
      <w:r w:rsidRPr="00E75028">
        <w:rPr>
          <w:b/>
          <w:bCs/>
        </w:rPr>
        <w:t xml:space="preserve"> </w:t>
      </w:r>
    </w:p>
    <w:p w14:paraId="5057352E" w14:textId="6B2A4748" w:rsidR="001761DD" w:rsidRDefault="00BF56B1" w:rsidP="00C40328">
      <w:pPr>
        <w:spacing w:beforeLines="100" w:before="240"/>
      </w:pPr>
      <w:r>
        <w:rPr>
          <w:rFonts w:hint="eastAsia"/>
        </w:rPr>
        <w:lastRenderedPageBreak/>
        <w:t>F</w:t>
      </w:r>
      <w:r>
        <w:t xml:space="preserve">or the sample-and-hold baseline, we </w:t>
      </w:r>
      <w:r w:rsidR="001A4E31">
        <w:t xml:space="preserve">simply use the last instance within OW to be the sample held for PW. The prediction accuracy of sample-and-hold and AI is shown in Table </w:t>
      </w:r>
      <w:r w:rsidR="0047634E">
        <w:t>2</w:t>
      </w:r>
      <w:r w:rsidR="001A4E31">
        <w:t>.</w:t>
      </w:r>
    </w:p>
    <w:p w14:paraId="44CE4748" w14:textId="4FFD7763" w:rsidR="00E23C2F" w:rsidRPr="00E23C2F" w:rsidRDefault="00E23C2F" w:rsidP="00E23C2F">
      <w:pPr>
        <w:jc w:val="center"/>
        <w:rPr>
          <w:b/>
          <w:bCs/>
        </w:rPr>
      </w:pPr>
      <w:r w:rsidRPr="00CE5A22">
        <w:rPr>
          <w:rFonts w:hint="eastAsia"/>
          <w:b/>
          <w:bCs/>
        </w:rPr>
        <w:t>T</w:t>
      </w:r>
      <w:r w:rsidRPr="00CE5A22">
        <w:rPr>
          <w:b/>
          <w:bCs/>
        </w:rPr>
        <w:t>able</w:t>
      </w:r>
      <w:r w:rsidR="00045E96">
        <w:rPr>
          <w:b/>
          <w:bCs/>
        </w:rPr>
        <w:t xml:space="preserve"> </w:t>
      </w:r>
      <w:r w:rsidR="0047634E">
        <w:rPr>
          <w:b/>
          <w:bCs/>
        </w:rPr>
        <w:t>2</w:t>
      </w:r>
      <w:r w:rsidRPr="00CE5A22">
        <w:rPr>
          <w:b/>
          <w:bCs/>
        </w:rPr>
        <w:t xml:space="preserve">. </w:t>
      </w:r>
      <w:r w:rsidR="002B5EF8">
        <w:rPr>
          <w:b/>
          <w:bCs/>
        </w:rPr>
        <w:t>T</w:t>
      </w:r>
      <w:r>
        <w:rPr>
          <w:b/>
          <w:bCs/>
        </w:rPr>
        <w:t>emporal domain case B</w:t>
      </w:r>
      <w:r w:rsidRPr="00CE5A22">
        <w:rPr>
          <w:b/>
          <w:bCs/>
        </w:rPr>
        <w:t xml:space="preserve"> results</w:t>
      </w:r>
      <w:r>
        <w:rPr>
          <w:b/>
          <w:bCs/>
        </w:rPr>
        <w:t xml:space="preserve"> of AI and sample-and-hold </w:t>
      </w:r>
    </w:p>
    <w:tbl>
      <w:tblPr>
        <w:tblStyle w:val="af"/>
        <w:tblW w:w="9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09"/>
        <w:gridCol w:w="1886"/>
        <w:gridCol w:w="976"/>
        <w:gridCol w:w="981"/>
        <w:gridCol w:w="1092"/>
        <w:gridCol w:w="1036"/>
        <w:gridCol w:w="1036"/>
      </w:tblGrid>
      <w:tr w:rsidR="00F6659B" w14:paraId="67A36AE5" w14:textId="214DBB0F" w:rsidTr="00F90B34">
        <w:trPr>
          <w:jc w:val="center"/>
        </w:trPr>
        <w:tc>
          <w:tcPr>
            <w:tcW w:w="4095" w:type="dxa"/>
            <w:gridSpan w:val="2"/>
          </w:tcPr>
          <w:p w14:paraId="1031A8A0" w14:textId="19B7DB24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Filtering option</w:t>
            </w:r>
          </w:p>
        </w:tc>
        <w:tc>
          <w:tcPr>
            <w:tcW w:w="4085" w:type="dxa"/>
            <w:gridSpan w:val="4"/>
            <w:vAlign w:val="center"/>
          </w:tcPr>
          <w:p w14:paraId="2126C6C0" w14:textId="2FE3B5C5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Non-sliding</w:t>
            </w:r>
          </w:p>
        </w:tc>
        <w:tc>
          <w:tcPr>
            <w:tcW w:w="1036" w:type="dxa"/>
          </w:tcPr>
          <w:p w14:paraId="3E0DEA2B" w14:textId="681AB8B6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s</w:t>
            </w:r>
            <w:r>
              <w:rPr>
                <w:rFonts w:ascii="Arial" w:eastAsia="宋体" w:hAnsi="Arial"/>
                <w:b w:val="0"/>
                <w:lang w:val="en-GB"/>
              </w:rPr>
              <w:t>liding</w:t>
            </w:r>
          </w:p>
        </w:tc>
      </w:tr>
      <w:tr w:rsidR="00F6659B" w14:paraId="378B85CC" w14:textId="36DD448B" w:rsidTr="00F90B34">
        <w:trPr>
          <w:jc w:val="center"/>
        </w:trPr>
        <w:tc>
          <w:tcPr>
            <w:tcW w:w="4095" w:type="dxa"/>
            <w:gridSpan w:val="2"/>
          </w:tcPr>
          <w:p w14:paraId="1B5061C3" w14:textId="76961E7E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 w:hint="eastAsia"/>
                <w:b w:val="0"/>
                <w:lang w:val="en-GB"/>
              </w:rPr>
              <w:t>U</w:t>
            </w:r>
            <w:r w:rsidRPr="00CE5BFC">
              <w:rPr>
                <w:rFonts w:ascii="Arial" w:eastAsia="宋体" w:hAnsi="Arial"/>
                <w:b w:val="0"/>
                <w:lang w:val="en-GB"/>
              </w:rPr>
              <w:t>E speed</w:t>
            </w:r>
          </w:p>
        </w:tc>
        <w:tc>
          <w:tcPr>
            <w:tcW w:w="3049" w:type="dxa"/>
            <w:gridSpan w:val="3"/>
            <w:vAlign w:val="center"/>
          </w:tcPr>
          <w:p w14:paraId="75C3469C" w14:textId="77777777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0km/h</w:t>
            </w:r>
          </w:p>
        </w:tc>
        <w:tc>
          <w:tcPr>
            <w:tcW w:w="1036" w:type="dxa"/>
            <w:vAlign w:val="center"/>
          </w:tcPr>
          <w:p w14:paraId="5F78C788" w14:textId="77777777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6</w:t>
            </w:r>
            <w:r>
              <w:rPr>
                <w:rFonts w:ascii="Arial" w:eastAsia="宋体" w:hAnsi="Arial"/>
                <w:b w:val="0"/>
                <w:lang w:val="en-GB"/>
              </w:rPr>
              <w:t>0km/h</w:t>
            </w:r>
          </w:p>
        </w:tc>
        <w:tc>
          <w:tcPr>
            <w:tcW w:w="1036" w:type="dxa"/>
          </w:tcPr>
          <w:p w14:paraId="619B68ED" w14:textId="15208D74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0km/h</w:t>
            </w:r>
          </w:p>
        </w:tc>
      </w:tr>
      <w:tr w:rsidR="00F6659B" w14:paraId="0916E36B" w14:textId="22154389" w:rsidTr="00F90B34">
        <w:trPr>
          <w:jc w:val="center"/>
        </w:trPr>
        <w:tc>
          <w:tcPr>
            <w:tcW w:w="4095" w:type="dxa"/>
            <w:gridSpan w:val="2"/>
            <w:vAlign w:val="center"/>
          </w:tcPr>
          <w:p w14:paraId="7E98B155" w14:textId="0102ECA9" w:rsidR="00F6659B" w:rsidRPr="00CE5BFC" w:rsidRDefault="00F6659B" w:rsidP="00F90B34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 w:hint="eastAsia"/>
                <w:b w:val="0"/>
                <w:lang w:val="en-GB"/>
              </w:rPr>
              <w:t>M</w:t>
            </w:r>
            <w:r w:rsidRPr="00CE5BFC">
              <w:rPr>
                <w:rFonts w:ascii="Arial" w:eastAsia="宋体" w:hAnsi="Arial"/>
                <w:b w:val="0"/>
                <w:lang w:val="en-GB"/>
              </w:rPr>
              <w:t>RRT</w:t>
            </w:r>
          </w:p>
        </w:tc>
        <w:tc>
          <w:tcPr>
            <w:tcW w:w="976" w:type="dxa"/>
            <w:vAlign w:val="center"/>
          </w:tcPr>
          <w:p w14:paraId="42D7FBFF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5</w:t>
            </w:r>
            <w:r>
              <w:rPr>
                <w:rFonts w:ascii="Arial" w:eastAsia="宋体" w:hAnsi="Arial"/>
                <w:b w:val="0"/>
                <w:lang w:val="en-GB"/>
              </w:rPr>
              <w:t>0%</w:t>
            </w:r>
          </w:p>
        </w:tc>
        <w:tc>
          <w:tcPr>
            <w:tcW w:w="981" w:type="dxa"/>
            <w:vAlign w:val="center"/>
          </w:tcPr>
          <w:p w14:paraId="72EB31B0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6</w:t>
            </w:r>
            <w:r>
              <w:rPr>
                <w:rFonts w:ascii="Arial" w:eastAsia="宋体" w:hAnsi="Arial"/>
                <w:b w:val="0"/>
                <w:lang w:val="en-GB"/>
              </w:rPr>
              <w:t>7%</w:t>
            </w:r>
          </w:p>
        </w:tc>
        <w:tc>
          <w:tcPr>
            <w:tcW w:w="1092" w:type="dxa"/>
            <w:vAlign w:val="center"/>
          </w:tcPr>
          <w:p w14:paraId="43DE14CA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7</w:t>
            </w:r>
            <w:r>
              <w:rPr>
                <w:rFonts w:ascii="Arial" w:eastAsia="宋体" w:hAnsi="Arial"/>
                <w:b w:val="0"/>
                <w:lang w:val="en-GB"/>
              </w:rPr>
              <w:t>5%</w:t>
            </w:r>
          </w:p>
        </w:tc>
        <w:tc>
          <w:tcPr>
            <w:tcW w:w="1036" w:type="dxa"/>
            <w:vAlign w:val="center"/>
          </w:tcPr>
          <w:p w14:paraId="39D059EE" w14:textId="77777777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5</w:t>
            </w:r>
            <w:r>
              <w:rPr>
                <w:rFonts w:ascii="Arial" w:eastAsia="宋体" w:hAnsi="Arial"/>
                <w:b w:val="0"/>
                <w:lang w:val="en-GB"/>
              </w:rPr>
              <w:t>0%</w:t>
            </w:r>
          </w:p>
        </w:tc>
        <w:tc>
          <w:tcPr>
            <w:tcW w:w="1036" w:type="dxa"/>
          </w:tcPr>
          <w:p w14:paraId="24CCA6C7" w14:textId="725282FB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5</w:t>
            </w:r>
            <w:r>
              <w:rPr>
                <w:rFonts w:ascii="Arial" w:eastAsia="宋体" w:hAnsi="Arial"/>
                <w:b w:val="0"/>
                <w:lang w:val="en-GB"/>
              </w:rPr>
              <w:t>0%</w:t>
            </w:r>
          </w:p>
        </w:tc>
      </w:tr>
      <w:tr w:rsidR="00F6659B" w14:paraId="488F259E" w14:textId="5A26E91F" w:rsidTr="00F90B34">
        <w:trPr>
          <w:jc w:val="center"/>
        </w:trPr>
        <w:tc>
          <w:tcPr>
            <w:tcW w:w="4095" w:type="dxa"/>
            <w:gridSpan w:val="2"/>
          </w:tcPr>
          <w:p w14:paraId="4E1F3F2F" w14:textId="247AF5E9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 w:hint="eastAsia"/>
                <w:b w:val="0"/>
                <w:lang w:val="en-GB"/>
              </w:rPr>
              <w:t>O</w:t>
            </w:r>
            <w:r w:rsidRPr="00CE5BFC">
              <w:rPr>
                <w:rFonts w:ascii="Arial" w:eastAsia="宋体" w:hAnsi="Arial"/>
                <w:b w:val="0"/>
                <w:lang w:val="en-GB"/>
              </w:rPr>
              <w:t>W</w:t>
            </w:r>
          </w:p>
        </w:tc>
        <w:tc>
          <w:tcPr>
            <w:tcW w:w="976" w:type="dxa"/>
            <w:vAlign w:val="center"/>
          </w:tcPr>
          <w:p w14:paraId="1FC7DA93" w14:textId="336CED9B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600ms</w:t>
            </w:r>
          </w:p>
        </w:tc>
        <w:tc>
          <w:tcPr>
            <w:tcW w:w="981" w:type="dxa"/>
            <w:vAlign w:val="center"/>
          </w:tcPr>
          <w:p w14:paraId="5118ED7A" w14:textId="6024C6CD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8</w:t>
            </w:r>
            <w:r>
              <w:rPr>
                <w:rFonts w:ascii="Arial" w:eastAsia="宋体" w:hAnsi="Arial"/>
                <w:b w:val="0"/>
                <w:lang w:val="en-GB"/>
              </w:rPr>
              <w:t>00ms</w:t>
            </w:r>
          </w:p>
        </w:tc>
        <w:tc>
          <w:tcPr>
            <w:tcW w:w="1092" w:type="dxa"/>
            <w:vAlign w:val="center"/>
          </w:tcPr>
          <w:p w14:paraId="445B4460" w14:textId="7DEB7F1C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1</w:t>
            </w:r>
            <w:r>
              <w:rPr>
                <w:rFonts w:ascii="Arial" w:eastAsia="宋体" w:hAnsi="Arial"/>
                <w:b w:val="0"/>
                <w:lang w:val="en-GB"/>
              </w:rPr>
              <w:t>000ms</w:t>
            </w:r>
          </w:p>
        </w:tc>
        <w:tc>
          <w:tcPr>
            <w:tcW w:w="1036" w:type="dxa"/>
            <w:vAlign w:val="center"/>
          </w:tcPr>
          <w:p w14:paraId="7C5AF5A8" w14:textId="78C0BD95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600ms</w:t>
            </w:r>
          </w:p>
        </w:tc>
        <w:tc>
          <w:tcPr>
            <w:tcW w:w="1036" w:type="dxa"/>
          </w:tcPr>
          <w:p w14:paraId="21CA3962" w14:textId="52B79E09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1</w:t>
            </w:r>
            <w:r>
              <w:rPr>
                <w:rFonts w:ascii="Arial" w:eastAsia="宋体" w:hAnsi="Arial"/>
                <w:b w:val="0"/>
                <w:lang w:val="en-GB"/>
              </w:rPr>
              <w:t>20ms</w:t>
            </w:r>
          </w:p>
        </w:tc>
      </w:tr>
      <w:tr w:rsidR="00F6659B" w14:paraId="2238FA58" w14:textId="66082663" w:rsidTr="00F90B34">
        <w:trPr>
          <w:jc w:val="center"/>
        </w:trPr>
        <w:tc>
          <w:tcPr>
            <w:tcW w:w="4095" w:type="dxa"/>
            <w:gridSpan w:val="2"/>
          </w:tcPr>
          <w:p w14:paraId="36A2F458" w14:textId="46EEEF63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 w:hint="eastAsia"/>
                <w:b w:val="0"/>
                <w:lang w:val="en-GB"/>
              </w:rPr>
              <w:t>P</w:t>
            </w:r>
            <w:r w:rsidRPr="00CE5BFC">
              <w:rPr>
                <w:rFonts w:ascii="Arial" w:eastAsia="宋体" w:hAnsi="Arial"/>
                <w:b w:val="0"/>
                <w:lang w:val="en-GB"/>
              </w:rPr>
              <w:t>W</w:t>
            </w:r>
          </w:p>
        </w:tc>
        <w:tc>
          <w:tcPr>
            <w:tcW w:w="976" w:type="dxa"/>
            <w:vAlign w:val="center"/>
          </w:tcPr>
          <w:p w14:paraId="2484948F" w14:textId="74E42DD2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00ms</w:t>
            </w:r>
          </w:p>
        </w:tc>
        <w:tc>
          <w:tcPr>
            <w:tcW w:w="981" w:type="dxa"/>
            <w:vAlign w:val="center"/>
          </w:tcPr>
          <w:p w14:paraId="0D43FB75" w14:textId="70BEBB4F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4</w:t>
            </w:r>
            <w:r>
              <w:rPr>
                <w:rFonts w:ascii="Arial" w:eastAsia="宋体" w:hAnsi="Arial"/>
                <w:b w:val="0"/>
                <w:lang w:val="en-GB"/>
              </w:rPr>
              <w:t>00ms</w:t>
            </w:r>
          </w:p>
        </w:tc>
        <w:tc>
          <w:tcPr>
            <w:tcW w:w="1092" w:type="dxa"/>
            <w:vAlign w:val="center"/>
          </w:tcPr>
          <w:p w14:paraId="04127240" w14:textId="4E7850CE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6</w:t>
            </w:r>
            <w:r>
              <w:rPr>
                <w:rFonts w:ascii="Arial" w:eastAsia="宋体" w:hAnsi="Arial"/>
                <w:b w:val="0"/>
                <w:lang w:val="en-GB"/>
              </w:rPr>
              <w:t>00</w:t>
            </w:r>
            <w:r>
              <w:rPr>
                <w:rFonts w:ascii="Arial" w:eastAsia="宋体" w:hAnsi="Arial" w:hint="eastAsia"/>
                <w:b w:val="0"/>
                <w:lang w:val="en-GB"/>
              </w:rPr>
              <w:t>m</w:t>
            </w:r>
            <w:r>
              <w:rPr>
                <w:rFonts w:ascii="Arial" w:eastAsia="宋体" w:hAnsi="Arial"/>
                <w:b w:val="0"/>
                <w:lang w:val="en-GB"/>
              </w:rPr>
              <w:t>s</w:t>
            </w:r>
          </w:p>
        </w:tc>
        <w:tc>
          <w:tcPr>
            <w:tcW w:w="1036" w:type="dxa"/>
            <w:vAlign w:val="center"/>
          </w:tcPr>
          <w:p w14:paraId="52B5C44F" w14:textId="1535F9AA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00ms</w:t>
            </w:r>
          </w:p>
        </w:tc>
        <w:tc>
          <w:tcPr>
            <w:tcW w:w="1036" w:type="dxa"/>
          </w:tcPr>
          <w:p w14:paraId="61B5903C" w14:textId="6936B0B5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4</w:t>
            </w:r>
            <w:r>
              <w:rPr>
                <w:rFonts w:ascii="Arial" w:eastAsia="宋体" w:hAnsi="Arial"/>
                <w:b w:val="0"/>
                <w:lang w:val="en-GB"/>
              </w:rPr>
              <w:t>0ms</w:t>
            </w:r>
          </w:p>
        </w:tc>
      </w:tr>
      <w:tr w:rsidR="00F6659B" w14:paraId="5959E6AB" w14:textId="0D6B39B2" w:rsidTr="00F90B34">
        <w:trPr>
          <w:jc w:val="center"/>
        </w:trPr>
        <w:tc>
          <w:tcPr>
            <w:tcW w:w="2209" w:type="dxa"/>
            <w:vMerge w:val="restart"/>
            <w:vAlign w:val="center"/>
          </w:tcPr>
          <w:p w14:paraId="52A87868" w14:textId="61D01665" w:rsidR="00F6659B" w:rsidRPr="00CE5BFC" w:rsidRDefault="00F6659B" w:rsidP="00F90B34">
            <w:pPr>
              <w:pStyle w:val="observation"/>
              <w:ind w:left="0" w:firstLine="0"/>
              <w:jc w:val="center"/>
              <w:rPr>
                <w:rFonts w:ascii="Arial" w:eastAsia="宋体" w:hAnsi="Arial"/>
                <w:b w:val="0"/>
                <w:lang w:val="en-GB"/>
              </w:rPr>
            </w:pPr>
            <w:r w:rsidRPr="00CE5BFC">
              <w:rPr>
                <w:rFonts w:ascii="Arial" w:eastAsia="宋体" w:hAnsi="Arial"/>
                <w:b w:val="0"/>
                <w:lang w:val="en-GB"/>
              </w:rPr>
              <w:t>Average L3 cell-level RSRP difference (dB)</w:t>
            </w:r>
          </w:p>
        </w:tc>
        <w:tc>
          <w:tcPr>
            <w:tcW w:w="1886" w:type="dxa"/>
            <w:vAlign w:val="center"/>
          </w:tcPr>
          <w:p w14:paraId="7EE8CE2B" w14:textId="5BB51F92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A</w:t>
            </w:r>
            <w:r>
              <w:rPr>
                <w:rFonts w:ascii="Arial" w:eastAsia="宋体" w:hAnsi="Arial"/>
                <w:b w:val="0"/>
                <w:lang w:val="en-GB"/>
              </w:rPr>
              <w:t>I</w:t>
            </w:r>
          </w:p>
        </w:tc>
        <w:tc>
          <w:tcPr>
            <w:tcW w:w="976" w:type="dxa"/>
            <w:vAlign w:val="center"/>
          </w:tcPr>
          <w:p w14:paraId="443A3D69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0.26</w:t>
            </w:r>
          </w:p>
        </w:tc>
        <w:tc>
          <w:tcPr>
            <w:tcW w:w="981" w:type="dxa"/>
            <w:vAlign w:val="center"/>
          </w:tcPr>
          <w:p w14:paraId="0952AD4E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.41</w:t>
            </w:r>
          </w:p>
        </w:tc>
        <w:tc>
          <w:tcPr>
            <w:tcW w:w="1092" w:type="dxa"/>
            <w:vAlign w:val="center"/>
          </w:tcPr>
          <w:p w14:paraId="43CF39BD" w14:textId="77777777" w:rsidR="00F6659B" w:rsidRPr="0024516F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.64</w:t>
            </w:r>
          </w:p>
        </w:tc>
        <w:tc>
          <w:tcPr>
            <w:tcW w:w="1036" w:type="dxa"/>
            <w:vAlign w:val="center"/>
          </w:tcPr>
          <w:p w14:paraId="7FE6EE88" w14:textId="77777777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.51</w:t>
            </w:r>
          </w:p>
        </w:tc>
        <w:tc>
          <w:tcPr>
            <w:tcW w:w="1036" w:type="dxa"/>
          </w:tcPr>
          <w:p w14:paraId="65912AB8" w14:textId="3D130E69" w:rsidR="00F6659B" w:rsidRDefault="00F6659B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.10</w:t>
            </w:r>
          </w:p>
        </w:tc>
      </w:tr>
      <w:tr w:rsidR="00F6659B" w14:paraId="5B5945DF" w14:textId="77777777" w:rsidTr="00F90B34">
        <w:trPr>
          <w:jc w:val="center"/>
        </w:trPr>
        <w:tc>
          <w:tcPr>
            <w:tcW w:w="2209" w:type="dxa"/>
            <w:vMerge/>
          </w:tcPr>
          <w:p w14:paraId="7B69B516" w14:textId="77777777" w:rsidR="00F6659B" w:rsidRPr="00CE5BFC" w:rsidRDefault="00F6659B" w:rsidP="00E615DD">
            <w:pPr>
              <w:pStyle w:val="observation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</w:p>
        </w:tc>
        <w:tc>
          <w:tcPr>
            <w:tcW w:w="1886" w:type="dxa"/>
            <w:vAlign w:val="center"/>
          </w:tcPr>
          <w:p w14:paraId="18A054B5" w14:textId="77777777" w:rsidR="00F90B34" w:rsidRDefault="00F90B34" w:rsidP="00F90B34">
            <w:pPr>
              <w:pStyle w:val="observation"/>
              <w:spacing w:beforeLines="0" w:before="0" w:afterLines="0" w:after="0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 xml:space="preserve">Non-AI: </w:t>
            </w:r>
          </w:p>
          <w:p w14:paraId="4485EB2E" w14:textId="332B2111" w:rsidR="00F6659B" w:rsidRPr="00CE5BFC" w:rsidRDefault="00F90B34" w:rsidP="00F90B34">
            <w:pPr>
              <w:pStyle w:val="observation"/>
              <w:spacing w:beforeLines="0" w:before="0" w:afterLines="0" w:after="0"/>
              <w:ind w:left="0" w:firstLine="0"/>
              <w:jc w:val="left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/>
                <w:b w:val="0"/>
                <w:lang w:val="en-GB"/>
              </w:rPr>
              <w:t>sample-and-hold</w:t>
            </w:r>
          </w:p>
        </w:tc>
        <w:tc>
          <w:tcPr>
            <w:tcW w:w="976" w:type="dxa"/>
            <w:vAlign w:val="center"/>
          </w:tcPr>
          <w:p w14:paraId="609C0C77" w14:textId="1B79624F" w:rsidR="00F6659B" w:rsidRPr="00F90B34" w:rsidRDefault="00F90B34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.41</w:t>
            </w:r>
          </w:p>
        </w:tc>
        <w:tc>
          <w:tcPr>
            <w:tcW w:w="981" w:type="dxa"/>
            <w:vAlign w:val="center"/>
          </w:tcPr>
          <w:p w14:paraId="5D971961" w14:textId="158727F3" w:rsidR="00F6659B" w:rsidRDefault="00F90B34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.61</w:t>
            </w:r>
          </w:p>
        </w:tc>
        <w:tc>
          <w:tcPr>
            <w:tcW w:w="1092" w:type="dxa"/>
            <w:vAlign w:val="center"/>
          </w:tcPr>
          <w:p w14:paraId="08B58A83" w14:textId="7B4B54E5" w:rsidR="00F6659B" w:rsidRDefault="00F90B34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.81</w:t>
            </w:r>
          </w:p>
        </w:tc>
        <w:tc>
          <w:tcPr>
            <w:tcW w:w="1036" w:type="dxa"/>
            <w:vAlign w:val="center"/>
          </w:tcPr>
          <w:p w14:paraId="378F8920" w14:textId="6B1AEDF4" w:rsidR="00F6659B" w:rsidRDefault="00F90B34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.73</w:t>
            </w:r>
          </w:p>
        </w:tc>
        <w:tc>
          <w:tcPr>
            <w:tcW w:w="1036" w:type="dxa"/>
          </w:tcPr>
          <w:p w14:paraId="188C59AF" w14:textId="5CD504CA" w:rsidR="00F6659B" w:rsidRDefault="00F90B34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.10</w:t>
            </w:r>
          </w:p>
        </w:tc>
      </w:tr>
      <w:tr w:rsidR="00F90B34" w14:paraId="44D6FFD9" w14:textId="77777777" w:rsidTr="00F90B34">
        <w:trPr>
          <w:jc w:val="center"/>
        </w:trPr>
        <w:tc>
          <w:tcPr>
            <w:tcW w:w="4095" w:type="dxa"/>
            <w:gridSpan w:val="2"/>
            <w:vAlign w:val="center"/>
          </w:tcPr>
          <w:p w14:paraId="4B9B9D7C" w14:textId="748F5DBE" w:rsidR="00F90B34" w:rsidRDefault="00F90B34" w:rsidP="00F90B34">
            <w:pPr>
              <w:pStyle w:val="observation"/>
              <w:spacing w:beforeLines="0" w:before="0" w:afterLines="0" w:after="0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A</w:t>
            </w:r>
            <w:r>
              <w:rPr>
                <w:rFonts w:ascii="Arial" w:eastAsia="宋体" w:hAnsi="Arial"/>
                <w:b w:val="0"/>
                <w:lang w:val="en-GB"/>
              </w:rPr>
              <w:t>I gain</w:t>
            </w:r>
            <w:r w:rsidR="00823A98">
              <w:rPr>
                <w:rFonts w:ascii="Arial" w:eastAsia="宋体" w:hAnsi="Arial"/>
                <w:b w:val="0"/>
                <w:lang w:val="en-GB"/>
              </w:rPr>
              <w:t xml:space="preserve"> (= 1 – AI / non-AI)</w:t>
            </w:r>
          </w:p>
        </w:tc>
        <w:tc>
          <w:tcPr>
            <w:tcW w:w="976" w:type="dxa"/>
            <w:vAlign w:val="center"/>
          </w:tcPr>
          <w:p w14:paraId="2BF585C0" w14:textId="3C5BDD68" w:rsidR="00F90B34" w:rsidRDefault="009579BC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7%</w:t>
            </w:r>
          </w:p>
        </w:tc>
        <w:tc>
          <w:tcPr>
            <w:tcW w:w="981" w:type="dxa"/>
            <w:vAlign w:val="center"/>
          </w:tcPr>
          <w:p w14:paraId="0518D937" w14:textId="6CED7E63" w:rsidR="00F90B34" w:rsidRDefault="009579BC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3%</w:t>
            </w:r>
          </w:p>
        </w:tc>
        <w:tc>
          <w:tcPr>
            <w:tcW w:w="1092" w:type="dxa"/>
            <w:vAlign w:val="center"/>
          </w:tcPr>
          <w:p w14:paraId="2551CAE1" w14:textId="543A2518" w:rsidR="00F90B34" w:rsidRDefault="009579BC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2</w:t>
            </w:r>
            <w:r>
              <w:rPr>
                <w:rFonts w:ascii="Arial" w:eastAsia="宋体" w:hAnsi="Arial"/>
                <w:b w:val="0"/>
                <w:lang w:val="en-GB"/>
              </w:rPr>
              <w:t>1%</w:t>
            </w:r>
          </w:p>
        </w:tc>
        <w:tc>
          <w:tcPr>
            <w:tcW w:w="1036" w:type="dxa"/>
            <w:vAlign w:val="center"/>
          </w:tcPr>
          <w:p w14:paraId="4DE0E08C" w14:textId="6D4348C8" w:rsidR="00F90B34" w:rsidRDefault="009579BC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3</w:t>
            </w:r>
            <w:r>
              <w:rPr>
                <w:rFonts w:ascii="Arial" w:eastAsia="宋体" w:hAnsi="Arial"/>
                <w:b w:val="0"/>
                <w:lang w:val="en-GB"/>
              </w:rPr>
              <w:t>0%</w:t>
            </w:r>
          </w:p>
        </w:tc>
        <w:tc>
          <w:tcPr>
            <w:tcW w:w="1036" w:type="dxa"/>
          </w:tcPr>
          <w:p w14:paraId="47132749" w14:textId="04C6F570" w:rsidR="00F90B34" w:rsidRDefault="009579BC" w:rsidP="00E615DD">
            <w:pPr>
              <w:pStyle w:val="observation"/>
              <w:ind w:left="0" w:firstLine="0"/>
              <w:rPr>
                <w:rFonts w:ascii="Arial" w:eastAsia="宋体" w:hAnsi="Arial"/>
                <w:b w:val="0"/>
                <w:lang w:val="en-GB"/>
              </w:rPr>
            </w:pPr>
            <w:r>
              <w:rPr>
                <w:rFonts w:ascii="Arial" w:eastAsia="宋体" w:hAnsi="Arial" w:hint="eastAsia"/>
                <w:b w:val="0"/>
                <w:lang w:val="en-GB"/>
              </w:rPr>
              <w:t>0</w:t>
            </w:r>
            <w:r>
              <w:rPr>
                <w:rFonts w:ascii="Arial" w:eastAsia="宋体" w:hAnsi="Arial"/>
                <w:b w:val="0"/>
                <w:lang w:val="en-GB"/>
              </w:rPr>
              <w:t>%</w:t>
            </w:r>
          </w:p>
        </w:tc>
      </w:tr>
    </w:tbl>
    <w:p w14:paraId="44A55A79" w14:textId="77777777" w:rsidR="001761DD" w:rsidRDefault="001761DD" w:rsidP="007426A9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</w:p>
    <w:p w14:paraId="2DCA931B" w14:textId="1F8FD6C4" w:rsidR="007426A9" w:rsidRDefault="007426A9" w:rsidP="007426A9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 w:rsidR="00045E96"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 xml:space="preserve">, when PW is short, the performance between AI and </w:t>
      </w:r>
      <w:r w:rsidR="00AD5F7E">
        <w:rPr>
          <w:rFonts w:ascii="Arial" w:eastAsia="宋体" w:hAnsi="Arial"/>
          <w:bCs/>
          <w:lang w:val="en-GB"/>
        </w:rPr>
        <w:t xml:space="preserve">sample-and-hold is not significant. However, when PW becomes larger, AI outperforms sample-and-hold. The </w:t>
      </w:r>
      <w:r w:rsidR="00A550ED">
        <w:rPr>
          <w:rFonts w:ascii="Arial" w:eastAsia="宋体" w:hAnsi="Arial"/>
          <w:bCs/>
          <w:lang w:val="en-GB"/>
        </w:rPr>
        <w:t>observed</w:t>
      </w:r>
      <w:r w:rsidR="00AD5F7E">
        <w:rPr>
          <w:rFonts w:ascii="Arial" w:eastAsia="宋体" w:hAnsi="Arial"/>
          <w:bCs/>
          <w:lang w:val="en-GB"/>
        </w:rPr>
        <w:t xml:space="preserve"> AI gain ranges from 21% to 37%.</w:t>
      </w:r>
    </w:p>
    <w:p w14:paraId="75E5FFDA" w14:textId="3C3780A1" w:rsidR="00771DEF" w:rsidRDefault="00771DEF" w:rsidP="002E5244">
      <w:pPr>
        <w:spacing w:beforeLines="100" w:before="240"/>
      </w:pPr>
      <w:r w:rsidRPr="00771DEF">
        <w:t xml:space="preserve">For </w:t>
      </w:r>
      <w:r w:rsidR="00A550ED">
        <w:t xml:space="preserve">the </w:t>
      </w:r>
      <w:r w:rsidRPr="00771DEF">
        <w:t xml:space="preserve">sliding filtering approach, PW is short, which means the RSRP would not vary much from the last instance within OW. Therefore, we can see that sample-and-hold can achieve a performance </w:t>
      </w:r>
      <w:r w:rsidR="00A550ED">
        <w:t>comparable to</w:t>
      </w:r>
      <w:r w:rsidRPr="00771DEF">
        <w:t xml:space="preserve"> AI. However, when PW is larger (i.e., in non-sliding cases), the gains of AI become pronounced </w:t>
      </w:r>
      <w:r w:rsidR="002E5244">
        <w:t xml:space="preserve">as the channel state changes </w:t>
      </w:r>
      <w:r w:rsidR="00A550ED">
        <w:t>more significantly</w:t>
      </w:r>
      <w:r w:rsidR="002E5244">
        <w:t>.</w:t>
      </w:r>
    </w:p>
    <w:p w14:paraId="3BE987F4" w14:textId="463BD76B" w:rsidR="009336BD" w:rsidRPr="002E5244" w:rsidRDefault="009336BD" w:rsidP="002E5244">
      <w:pPr>
        <w:spacing w:beforeLines="100" w:before="240"/>
      </w:pPr>
      <w:r>
        <w:rPr>
          <w:rFonts w:hint="eastAsia"/>
        </w:rPr>
        <w:t>A</w:t>
      </w:r>
      <w:r>
        <w:t>s MRRT increase</w:t>
      </w:r>
      <w:r w:rsidR="00BC3502">
        <w:t>s</w:t>
      </w:r>
      <w:r>
        <w:t xml:space="preserve">, we can </w:t>
      </w:r>
      <w:r w:rsidR="00A550ED">
        <w:t>observe</w:t>
      </w:r>
      <w:r>
        <w:t xml:space="preserve"> that </w:t>
      </w:r>
    </w:p>
    <w:p w14:paraId="3E53ED79" w14:textId="054939E0" w:rsidR="00736408" w:rsidRDefault="00736408" w:rsidP="00736408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 w:rsidR="00045E96"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 xml:space="preserve">, </w:t>
      </w:r>
      <w:r w:rsidR="002A36AF">
        <w:rPr>
          <w:rFonts w:ascii="Arial" w:eastAsia="宋体" w:hAnsi="Arial"/>
          <w:bCs/>
          <w:lang w:val="en-GB"/>
        </w:rPr>
        <w:t xml:space="preserve">the increase of MRRT results in </w:t>
      </w:r>
      <w:r w:rsidR="001705D1">
        <w:rPr>
          <w:rFonts w:ascii="Arial" w:eastAsia="宋体" w:hAnsi="Arial"/>
          <w:bCs/>
          <w:lang w:val="en-GB"/>
        </w:rPr>
        <w:t xml:space="preserve">a </w:t>
      </w:r>
      <w:r w:rsidR="002A36AF">
        <w:rPr>
          <w:rFonts w:ascii="Arial" w:eastAsia="宋体" w:hAnsi="Arial"/>
          <w:bCs/>
          <w:lang w:val="en-GB"/>
        </w:rPr>
        <w:t xml:space="preserve">decrease </w:t>
      </w:r>
      <w:r w:rsidR="002B5EF8">
        <w:rPr>
          <w:rFonts w:ascii="Arial" w:eastAsia="宋体" w:hAnsi="Arial"/>
          <w:bCs/>
          <w:lang w:val="en-GB"/>
        </w:rPr>
        <w:t>in</w:t>
      </w:r>
      <w:r w:rsidR="002A36AF">
        <w:rPr>
          <w:rFonts w:ascii="Arial" w:eastAsia="宋体" w:hAnsi="Arial"/>
          <w:bCs/>
          <w:lang w:val="en-GB"/>
        </w:rPr>
        <w:t xml:space="preserve"> AI gain</w:t>
      </w:r>
      <w:r>
        <w:rPr>
          <w:rFonts w:ascii="Arial" w:eastAsia="宋体" w:hAnsi="Arial"/>
          <w:bCs/>
          <w:lang w:val="en-GB"/>
        </w:rPr>
        <w:t>.</w:t>
      </w:r>
    </w:p>
    <w:p w14:paraId="59ACA039" w14:textId="32410814" w:rsidR="002F2770" w:rsidRPr="00BD542D" w:rsidRDefault="002F2770" w:rsidP="00BD542D">
      <w:pPr>
        <w:spacing w:beforeLines="100" w:before="240"/>
      </w:pPr>
      <w:r w:rsidRPr="00BD542D">
        <w:t>One of the reason</w:t>
      </w:r>
      <w:r w:rsidR="00A550ED">
        <w:t>s</w:t>
      </w:r>
      <w:r w:rsidRPr="00BD542D">
        <w:t xml:space="preserve"> th</w:t>
      </w:r>
      <w:r w:rsidR="002B5EF8">
        <w:t>at</w:t>
      </w:r>
      <w:r w:rsidRPr="00BD542D">
        <w:t xml:space="preserve"> explain this is that the increase of MRRT</w:t>
      </w:r>
      <w:r w:rsidR="00BD542D" w:rsidRPr="00BD542D">
        <w:t xml:space="preserve"> leads to worse performance of</w:t>
      </w:r>
      <w:r w:rsidRPr="00BD542D">
        <w:t xml:space="preserve"> AI prediction</w:t>
      </w:r>
      <w:r w:rsidR="00BD542D" w:rsidRPr="00BD542D">
        <w:t xml:space="preserve">, </w:t>
      </w:r>
      <w:r w:rsidR="00D11D40">
        <w:t xml:space="preserve">The negative impact of MRRT on AI is more significant than </w:t>
      </w:r>
      <w:r w:rsidR="001705D1">
        <w:t xml:space="preserve">on </w:t>
      </w:r>
      <w:r w:rsidR="00D11D40">
        <w:t xml:space="preserve">sample-and-hold, </w:t>
      </w:r>
      <w:r w:rsidR="00BD542D" w:rsidRPr="00BD542D">
        <w:t>making the gain of AI less significant.</w:t>
      </w:r>
      <w:r w:rsidR="00D11D40">
        <w:t xml:space="preserve"> A similar </w:t>
      </w:r>
      <w:r w:rsidR="001705D1" w:rsidRPr="001705D1">
        <w:t>phenomenon</w:t>
      </w:r>
      <w:r w:rsidR="00D11D40">
        <w:t xml:space="preserve"> can also be found </w:t>
      </w:r>
      <w:r w:rsidR="002B5EF8">
        <w:t>i</w:t>
      </w:r>
      <w:r w:rsidR="00D11D40">
        <w:t>n UE speed impact.</w:t>
      </w:r>
    </w:p>
    <w:p w14:paraId="3461F137" w14:textId="71BF6FAD" w:rsidR="00C93A14" w:rsidRDefault="007B4AA9" w:rsidP="001705D1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 w:rsidR="00045E96">
        <w:rPr>
          <w:rFonts w:ascii="Arial" w:eastAsia="宋体" w:hAnsi="Arial"/>
          <w:bCs/>
          <w:lang w:val="en-GB"/>
        </w:rPr>
        <w:t xml:space="preserve"> 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 xml:space="preserve">, the increase of </w:t>
      </w:r>
      <w:r w:rsidR="00E66BA8">
        <w:rPr>
          <w:rFonts w:ascii="Arial" w:eastAsia="宋体" w:hAnsi="Arial"/>
          <w:bCs/>
          <w:lang w:val="en-GB"/>
        </w:rPr>
        <w:t>UE speed</w:t>
      </w:r>
      <w:r>
        <w:rPr>
          <w:rFonts w:ascii="Arial" w:eastAsia="宋体" w:hAnsi="Arial"/>
          <w:bCs/>
          <w:lang w:val="en-GB"/>
        </w:rPr>
        <w:t xml:space="preserve"> results in </w:t>
      </w:r>
      <w:r w:rsidR="001705D1">
        <w:rPr>
          <w:rFonts w:ascii="Arial" w:eastAsia="宋体" w:hAnsi="Arial"/>
          <w:bCs/>
          <w:lang w:val="en-GB"/>
        </w:rPr>
        <w:t xml:space="preserve">a </w:t>
      </w:r>
      <w:r>
        <w:rPr>
          <w:rFonts w:ascii="Arial" w:eastAsia="宋体" w:hAnsi="Arial"/>
          <w:bCs/>
          <w:lang w:val="en-GB"/>
        </w:rPr>
        <w:t xml:space="preserve">decrease </w:t>
      </w:r>
      <w:r w:rsidR="002B5EF8">
        <w:rPr>
          <w:rFonts w:ascii="Arial" w:eastAsia="宋体" w:hAnsi="Arial"/>
          <w:bCs/>
          <w:lang w:val="en-GB"/>
        </w:rPr>
        <w:t>in</w:t>
      </w:r>
      <w:r>
        <w:rPr>
          <w:rFonts w:ascii="Arial" w:eastAsia="宋体" w:hAnsi="Arial"/>
          <w:bCs/>
          <w:lang w:val="en-GB"/>
        </w:rPr>
        <w:t xml:space="preserve"> AI gain.</w:t>
      </w:r>
    </w:p>
    <w:p w14:paraId="5B69A345" w14:textId="77777777" w:rsidR="00742ECF" w:rsidRDefault="00742ECF" w:rsidP="00742ECF">
      <w:pPr>
        <w:pStyle w:val="2"/>
      </w:pPr>
      <w:r>
        <w:rPr>
          <w:rFonts w:hint="eastAsia"/>
        </w:rPr>
        <w:t>M</w:t>
      </w:r>
      <w:r>
        <w:t>RRT for scenarios 2</w:t>
      </w:r>
    </w:p>
    <w:p w14:paraId="6C80D3E2" w14:textId="21519CDD" w:rsidR="004C4557" w:rsidRDefault="00742ECF" w:rsidP="00742ECF">
      <w:r w:rsidRPr="00AE236B">
        <w:t xml:space="preserve">In RAN2#127bis, </w:t>
      </w:r>
      <w:r w:rsidR="009C7E07">
        <w:t xml:space="preserve">the </w:t>
      </w:r>
      <w:r w:rsidRPr="00AE236B">
        <w:t>majority of companies [OPPO, vivo, CMCC, CATT, Xiaomi, Samsung, Huawei] found that the prediction accuracy decrease</w:t>
      </w:r>
      <w:r w:rsidR="009C7E07">
        <w:t>s</w:t>
      </w:r>
      <w:r w:rsidRPr="00AE236B">
        <w:t xml:space="preserve"> when MRRT increases. ZTE </w:t>
      </w:r>
      <w:r w:rsidR="00A941A8">
        <w:t>hold</w:t>
      </w:r>
      <w:r w:rsidRPr="00AE236B">
        <w:t>s a different view</w:t>
      </w:r>
      <w:r w:rsidR="009C7E07">
        <w:t>,</w:t>
      </w:r>
      <w:r w:rsidRPr="00AE236B">
        <w:t xml:space="preserve"> as they find that 6</w:t>
      </w:r>
      <w:r w:rsidR="00AA1618">
        <w:t>6.</w:t>
      </w:r>
      <w:r w:rsidRPr="00AE236B">
        <w:t>7% MRRT with skipping pattern example 2 performs better than 60% MRRT with skipping pattern example 1</w:t>
      </w:r>
      <w:r w:rsidR="004C4557">
        <w:t xml:space="preserve"> </w:t>
      </w:r>
      <w:r w:rsidR="004C4557">
        <w:rPr>
          <w:rFonts w:hint="eastAsia"/>
        </w:rPr>
        <w:t>as</w:t>
      </w:r>
      <w:r w:rsidR="004C4557">
        <w:t xml:space="preserve"> shown in the highlighted part in the following figure.</w:t>
      </w:r>
    </w:p>
    <w:p w14:paraId="52FB80E8" w14:textId="31730A2C" w:rsidR="004B3EAB" w:rsidRDefault="004B3EAB" w:rsidP="00113126">
      <w:pPr>
        <w:jc w:val="center"/>
      </w:pPr>
      <w:r w:rsidRPr="004B3EAB">
        <w:rPr>
          <w:noProof/>
        </w:rPr>
        <w:drawing>
          <wp:inline distT="0" distB="0" distL="0" distR="0" wp14:anchorId="255A1792" wp14:editId="01434DA3">
            <wp:extent cx="4206240" cy="460378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7181" cy="46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117BD" w14:textId="3A607980" w:rsidR="004C4557" w:rsidRDefault="004C4557" w:rsidP="004C4557">
      <w:pPr>
        <w:jc w:val="center"/>
      </w:pPr>
      <w:r w:rsidRPr="004C4557">
        <w:rPr>
          <w:noProof/>
        </w:rPr>
        <w:drawing>
          <wp:inline distT="0" distB="0" distL="0" distR="0" wp14:anchorId="2221F1F4" wp14:editId="230DD263">
            <wp:extent cx="4196726" cy="75888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4173" cy="76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F8C20" w14:textId="79E21C24" w:rsidR="004C4557" w:rsidRDefault="004C4557" w:rsidP="004C4557">
      <w:pPr>
        <w:jc w:val="center"/>
      </w:pPr>
      <w:r w:rsidRPr="004C4557">
        <w:rPr>
          <w:noProof/>
        </w:rPr>
        <w:lastRenderedPageBreak/>
        <w:drawing>
          <wp:inline distT="0" distB="0" distL="0" distR="0" wp14:anchorId="50FFC923" wp14:editId="4407CA21">
            <wp:extent cx="4221633" cy="88120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5202" cy="89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8E35" w14:textId="3FBB2A33" w:rsidR="004C4557" w:rsidRDefault="004C4557" w:rsidP="004C4557">
      <w:pPr>
        <w:jc w:val="center"/>
      </w:pPr>
      <w:r w:rsidRPr="004C4557">
        <w:rPr>
          <w:noProof/>
        </w:rPr>
        <w:drawing>
          <wp:inline distT="0" distB="0" distL="0" distR="0" wp14:anchorId="65FBAEDD" wp14:editId="19413640">
            <wp:extent cx="4243640" cy="825482"/>
            <wp:effectExtent l="0" t="0" r="508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26567" cy="84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ECBE9" w14:textId="6C4BEB86" w:rsidR="004C4557" w:rsidRPr="004C4557" w:rsidRDefault="004C4557" w:rsidP="004C4557">
      <w:pPr>
        <w:jc w:val="center"/>
        <w:rPr>
          <w:b/>
          <w:bCs/>
        </w:rPr>
      </w:pPr>
      <w:r w:rsidRPr="00E75028">
        <w:rPr>
          <w:rFonts w:hint="eastAsia"/>
          <w:b/>
          <w:bCs/>
        </w:rPr>
        <w:t>Fi</w:t>
      </w:r>
      <w:r w:rsidRPr="00E75028">
        <w:rPr>
          <w:b/>
          <w:bCs/>
        </w:rPr>
        <w:t xml:space="preserve">gure </w:t>
      </w:r>
      <w:r>
        <w:rPr>
          <w:b/>
          <w:bCs/>
        </w:rPr>
        <w:t>3</w:t>
      </w:r>
      <w:r w:rsidRPr="00E75028">
        <w:rPr>
          <w:b/>
          <w:bCs/>
        </w:rPr>
        <w:t xml:space="preserve">. </w:t>
      </w:r>
      <w:r w:rsidR="00E70B5C">
        <w:rPr>
          <w:b/>
          <w:bCs/>
        </w:rPr>
        <w:t>S</w:t>
      </w:r>
      <w:r>
        <w:rPr>
          <w:b/>
          <w:bCs/>
        </w:rPr>
        <w:t>imulation results of scenario 2 from [2]</w:t>
      </w:r>
      <w:r w:rsidRPr="00E75028">
        <w:rPr>
          <w:b/>
          <w:bCs/>
        </w:rPr>
        <w:t xml:space="preserve"> </w:t>
      </w:r>
    </w:p>
    <w:p w14:paraId="7EA97D9F" w14:textId="3DC90F3F" w:rsidR="00742ECF" w:rsidRPr="00AE236B" w:rsidRDefault="00742ECF" w:rsidP="00742ECF">
      <w:r w:rsidRPr="00AE236B">
        <w:t>The difference is</w:t>
      </w:r>
      <w:r w:rsidR="009C7E07">
        <w:t xml:space="preserve"> </w:t>
      </w:r>
      <w:r w:rsidR="00A941A8">
        <w:t>b</w:t>
      </w:r>
      <w:r w:rsidR="009C7E07">
        <w:t>e</w:t>
      </w:r>
      <w:r w:rsidRPr="00AE236B">
        <w:t>ca</w:t>
      </w:r>
      <w:r w:rsidR="00A941A8">
        <w:t>use</w:t>
      </w:r>
      <w:r w:rsidRPr="00AE236B">
        <w:t xml:space="preserve"> example 2 </w:t>
      </w:r>
      <w:r w:rsidR="00A941A8">
        <w:t>achieves</w:t>
      </w:r>
      <w:r w:rsidRPr="00AE236B">
        <w:t xml:space="preserve"> better accuracy than example 1 as observed in [</w:t>
      </w:r>
      <w:r w:rsidR="004C4557">
        <w:t>3</w:t>
      </w:r>
      <w:r w:rsidRPr="00AE236B">
        <w:t xml:space="preserve">]. </w:t>
      </w:r>
      <w:r w:rsidR="004C4557">
        <w:t xml:space="preserve">In fact, when </w:t>
      </w:r>
      <w:r w:rsidR="00A941A8">
        <w:t>the</w:t>
      </w:r>
      <w:r w:rsidR="004C4557">
        <w:t xml:space="preserve"> same skipping pattern is adopted as shown in Figure 3 lower panel </w:t>
      </w:r>
      <w:r w:rsidR="001F45E3">
        <w:t xml:space="preserve">(with </w:t>
      </w:r>
      <w:r w:rsidR="004C4557">
        <w:t>MRRT 66.7% and 50%</w:t>
      </w:r>
      <w:r w:rsidR="001F45E3">
        <w:t>)</w:t>
      </w:r>
      <w:r w:rsidR="004C4557">
        <w:t xml:space="preserve">, ZTE’s results </w:t>
      </w:r>
      <w:r w:rsidR="0092450C">
        <w:t xml:space="preserve">are </w:t>
      </w:r>
      <w:r w:rsidR="001F45E3">
        <w:t>consistent</w:t>
      </w:r>
      <w:r w:rsidR="0092450C">
        <w:t xml:space="preserve"> </w:t>
      </w:r>
      <w:r w:rsidR="00A941A8">
        <w:t>wi</w:t>
      </w:r>
      <w:r w:rsidR="0092450C">
        <w:t>t</w:t>
      </w:r>
      <w:r w:rsidR="00A941A8">
        <w:t>h</w:t>
      </w:r>
      <w:r w:rsidR="0092450C">
        <w:t xml:space="preserve"> what was found by other companies, i.e., </w:t>
      </w:r>
      <w:r w:rsidR="00A941A8">
        <w:t>an</w:t>
      </w:r>
      <w:r w:rsidR="0092450C">
        <w:t xml:space="preserve"> increase </w:t>
      </w:r>
      <w:r w:rsidR="00A941A8">
        <w:t>in</w:t>
      </w:r>
      <w:r w:rsidR="0092450C">
        <w:t xml:space="preserve"> MRRT leads to </w:t>
      </w:r>
      <w:r w:rsidR="00A941A8">
        <w:t xml:space="preserve">a </w:t>
      </w:r>
      <w:r w:rsidR="0092450C">
        <w:t xml:space="preserve">decrease </w:t>
      </w:r>
      <w:r w:rsidR="00A941A8">
        <w:t>in</w:t>
      </w:r>
      <w:r w:rsidR="0092450C">
        <w:t xml:space="preserve"> prediction accuracy. </w:t>
      </w:r>
      <w:r w:rsidR="001B3BC1">
        <w:t>Additionally, a</w:t>
      </w:r>
      <w:r w:rsidR="00676643">
        <w:t xml:space="preserve">ccording to [3], the filtering option adopted would also influence the final L3-RSRP difference results. </w:t>
      </w:r>
      <w:r w:rsidRPr="00AE236B">
        <w:t>Therefore we can conclude that:</w:t>
      </w:r>
    </w:p>
    <w:p w14:paraId="47453F70" w14:textId="430FBEEB" w:rsidR="00742ECF" w:rsidRDefault="00742ECF" w:rsidP="00742ECF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>bservation</w:t>
      </w:r>
      <w:r w:rsidR="00045E96">
        <w:rPr>
          <w:rFonts w:ascii="Arial" w:eastAsia="宋体" w:hAnsi="Arial"/>
          <w:bCs/>
          <w:lang w:val="en-GB"/>
        </w:rPr>
        <w:t xml:space="preserve"> 4</w:t>
      </w:r>
      <w:r>
        <w:rPr>
          <w:rFonts w:ascii="Arial" w:eastAsia="宋体" w:hAnsi="Arial"/>
          <w:bCs/>
          <w:lang w:val="en-GB"/>
        </w:rPr>
        <w:t xml:space="preserve">: </w:t>
      </w:r>
      <w:r w:rsidRPr="000D6F8E">
        <w:rPr>
          <w:rFonts w:ascii="Arial" w:eastAsia="宋体" w:hAnsi="Arial"/>
          <w:bCs/>
          <w:lang w:val="en-GB"/>
        </w:rPr>
        <w:t>the increase of MRR</w:t>
      </w:r>
      <w:r>
        <w:rPr>
          <w:rFonts w:ascii="Arial" w:eastAsia="宋体" w:hAnsi="Arial"/>
          <w:bCs/>
          <w:lang w:val="en-GB"/>
        </w:rPr>
        <w:t>T</w:t>
      </w:r>
      <w:r w:rsidRPr="000D6F8E">
        <w:rPr>
          <w:rFonts w:ascii="Arial" w:eastAsia="宋体" w:hAnsi="Arial"/>
          <w:bCs/>
          <w:lang w:val="en-GB"/>
        </w:rPr>
        <w:t xml:space="preserve"> deteriorates </w:t>
      </w:r>
      <w:r w:rsidR="00421837">
        <w:rPr>
          <w:rFonts w:ascii="Arial" w:eastAsia="宋体" w:hAnsi="Arial"/>
          <w:bCs/>
          <w:lang w:val="en-GB"/>
        </w:rPr>
        <w:t>the </w:t>
      </w:r>
      <w:r w:rsidRPr="000D6F8E">
        <w:rPr>
          <w:rFonts w:ascii="Arial" w:eastAsia="宋体" w:hAnsi="Arial"/>
          <w:bCs/>
          <w:lang w:val="en-GB"/>
        </w:rPr>
        <w:t>prediction accuracy of FR1 intra-frequency temporal domain case B</w:t>
      </w:r>
      <w:r>
        <w:rPr>
          <w:rFonts w:ascii="Arial" w:eastAsia="宋体" w:hAnsi="Arial"/>
          <w:bCs/>
          <w:lang w:val="en-GB"/>
        </w:rPr>
        <w:t xml:space="preserve"> when </w:t>
      </w:r>
      <w:r w:rsidR="00421837">
        <w:rPr>
          <w:rFonts w:ascii="Arial" w:eastAsia="宋体" w:hAnsi="Arial"/>
          <w:bCs/>
          <w:lang w:val="en-GB"/>
        </w:rPr>
        <w:t>the</w:t>
      </w:r>
      <w:r w:rsidR="004E4E1A">
        <w:rPr>
          <w:rFonts w:ascii="Arial" w:eastAsia="宋体" w:hAnsi="Arial"/>
          <w:bCs/>
          <w:lang w:val="en-GB"/>
        </w:rPr>
        <w:t xml:space="preserve"> same </w:t>
      </w:r>
      <w:r>
        <w:rPr>
          <w:rFonts w:ascii="Arial" w:eastAsia="宋体" w:hAnsi="Arial"/>
          <w:bCs/>
          <w:lang w:val="en-GB"/>
        </w:rPr>
        <w:t xml:space="preserve">filtering option and </w:t>
      </w:r>
      <w:r w:rsidR="00421837">
        <w:rPr>
          <w:rFonts w:ascii="Arial" w:eastAsia="宋体" w:hAnsi="Arial"/>
          <w:bCs/>
          <w:lang w:val="en-GB"/>
        </w:rPr>
        <w:t>the</w:t>
      </w:r>
      <w:r w:rsidR="004E4E1A">
        <w:rPr>
          <w:rFonts w:ascii="Arial" w:eastAsia="宋体" w:hAnsi="Arial"/>
          <w:bCs/>
          <w:lang w:val="en-GB"/>
        </w:rPr>
        <w:t xml:space="preserve"> same </w:t>
      </w:r>
      <w:r>
        <w:rPr>
          <w:rFonts w:ascii="Arial" w:eastAsia="宋体" w:hAnsi="Arial"/>
          <w:bCs/>
          <w:lang w:val="en-GB"/>
        </w:rPr>
        <w:t xml:space="preserve">skipping pattern are </w:t>
      </w:r>
      <w:r w:rsidR="004E4E1A">
        <w:rPr>
          <w:rFonts w:ascii="Arial" w:eastAsia="宋体" w:hAnsi="Arial"/>
          <w:bCs/>
          <w:lang w:val="en-GB"/>
        </w:rPr>
        <w:t>adopted</w:t>
      </w:r>
      <w:r>
        <w:rPr>
          <w:rFonts w:ascii="Arial" w:eastAsia="宋体" w:hAnsi="Arial"/>
          <w:bCs/>
          <w:lang w:val="en-GB"/>
        </w:rPr>
        <w:t>.</w:t>
      </w:r>
    </w:p>
    <w:p w14:paraId="469F7D22" w14:textId="77777777" w:rsidR="00742ECF" w:rsidRPr="00715E9E" w:rsidRDefault="00742ECF" w:rsidP="00742ECF">
      <w:r>
        <w:t>I</w:t>
      </w:r>
      <w:r w:rsidRPr="00715E9E">
        <w:t>t is proposed that</w:t>
      </w:r>
    </w:p>
    <w:p w14:paraId="6F906C32" w14:textId="32B6EFF3" w:rsidR="00742ECF" w:rsidRDefault="00742ECF" w:rsidP="00742ECF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Proposal</w:t>
      </w:r>
      <w:r w:rsidR="00045E96">
        <w:rPr>
          <w:rFonts w:ascii="Arial" w:eastAsia="宋体" w:hAnsi="Arial"/>
          <w:bCs/>
          <w:lang w:val="en-GB"/>
        </w:rPr>
        <w:t xml:space="preserve"> </w:t>
      </w:r>
      <w:r w:rsidR="00755FAC">
        <w:rPr>
          <w:rFonts w:ascii="Arial" w:eastAsia="宋体" w:hAnsi="Arial"/>
          <w:bCs/>
          <w:lang w:val="en-GB"/>
        </w:rPr>
        <w:t>4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C</w:t>
      </w:r>
      <w:r w:rsidRPr="000D6F8E">
        <w:rPr>
          <w:rFonts w:ascii="Arial" w:eastAsia="宋体" w:hAnsi="Arial"/>
          <w:bCs/>
          <w:lang w:val="en-GB"/>
        </w:rPr>
        <w:t xml:space="preserve">apture the following observation into TR: </w:t>
      </w:r>
      <w:r w:rsidR="00421837" w:rsidRPr="000D6F8E">
        <w:rPr>
          <w:rFonts w:ascii="Arial" w:eastAsia="宋体" w:hAnsi="Arial"/>
          <w:bCs/>
          <w:lang w:val="en-GB"/>
        </w:rPr>
        <w:t>the increase of MRR</w:t>
      </w:r>
      <w:r w:rsidR="00421837">
        <w:rPr>
          <w:rFonts w:ascii="Arial" w:eastAsia="宋体" w:hAnsi="Arial"/>
          <w:bCs/>
          <w:lang w:val="en-GB"/>
        </w:rPr>
        <w:t>T</w:t>
      </w:r>
      <w:r w:rsidR="00421837" w:rsidRPr="000D6F8E">
        <w:rPr>
          <w:rFonts w:ascii="Arial" w:eastAsia="宋体" w:hAnsi="Arial"/>
          <w:bCs/>
          <w:lang w:val="en-GB"/>
        </w:rPr>
        <w:t xml:space="preserve"> deteriorates </w:t>
      </w:r>
      <w:r w:rsidR="00421837">
        <w:rPr>
          <w:rFonts w:ascii="Arial" w:eastAsia="宋体" w:hAnsi="Arial"/>
          <w:bCs/>
          <w:lang w:val="en-GB"/>
        </w:rPr>
        <w:t>the </w:t>
      </w:r>
      <w:r w:rsidR="00421837" w:rsidRPr="000D6F8E">
        <w:rPr>
          <w:rFonts w:ascii="Arial" w:eastAsia="宋体" w:hAnsi="Arial"/>
          <w:bCs/>
          <w:lang w:val="en-GB"/>
        </w:rPr>
        <w:t>prediction accuracy of FR1 intra-frequency temporal domain case B</w:t>
      </w:r>
      <w:r w:rsidR="00421837">
        <w:rPr>
          <w:rFonts w:ascii="Arial" w:eastAsia="宋体" w:hAnsi="Arial"/>
          <w:bCs/>
          <w:lang w:val="en-GB"/>
        </w:rPr>
        <w:t xml:space="preserve"> when the same filtering option and the same skipping pattern are adopted.</w:t>
      </w:r>
    </w:p>
    <w:p w14:paraId="29F98C4C" w14:textId="785D0018" w:rsidR="00D40785" w:rsidRDefault="00D40785" w:rsidP="00D40785">
      <w:pPr>
        <w:pStyle w:val="1"/>
      </w:pPr>
      <w:r>
        <w:t>Conclusion</w:t>
      </w:r>
    </w:p>
    <w:p w14:paraId="59EFA8A0" w14:textId="2E541585" w:rsidR="00074967" w:rsidRPr="00107641" w:rsidRDefault="00074967" w:rsidP="001726CA">
      <w:r w:rsidRPr="00074967">
        <w:rPr>
          <w:rFonts w:hint="eastAsia"/>
        </w:rPr>
        <w:t>I</w:t>
      </w:r>
      <w:r w:rsidRPr="00074967">
        <w:t xml:space="preserve">n this contribution, </w:t>
      </w:r>
      <w:r w:rsidR="00ED6271">
        <w:t>w</w:t>
      </w:r>
      <w:r w:rsidR="00107641" w:rsidRPr="00107641">
        <w:t xml:space="preserve">e have shared our </w:t>
      </w:r>
      <w:r w:rsidR="00ED6271">
        <w:t>simulation results</w:t>
      </w:r>
      <w:r w:rsidR="00107641" w:rsidRPr="00107641">
        <w:t xml:space="preserve"> on RRM measurement prediction and have the following observations:</w:t>
      </w:r>
    </w:p>
    <w:p w14:paraId="1F1C8B51" w14:textId="77777777" w:rsidR="0047634E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1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>, when PW is short, the performance between AI and sample-and-hold is not significant. However, when PW becomes larger, AI outperforms sample-and-hold. The observed AI gain ranges from 21% to 37%.</w:t>
      </w:r>
    </w:p>
    <w:p w14:paraId="7A967FF7" w14:textId="77777777" w:rsidR="0047634E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2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>, the increase of MRRT results in a decrease in AI gain.</w:t>
      </w:r>
    </w:p>
    <w:p w14:paraId="7C4B3246" w14:textId="77777777" w:rsidR="0047634E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Observation</w:t>
      </w:r>
      <w:r>
        <w:rPr>
          <w:rFonts w:ascii="Arial" w:eastAsia="宋体" w:hAnsi="Arial"/>
          <w:bCs/>
          <w:lang w:val="en-GB"/>
        </w:rPr>
        <w:t xml:space="preserve"> 3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 xml:space="preserve">For </w:t>
      </w:r>
      <w:r w:rsidRPr="007426A9">
        <w:rPr>
          <w:rFonts w:ascii="Arial" w:eastAsia="宋体" w:hAnsi="Arial"/>
          <w:bCs/>
          <w:lang w:val="en-GB"/>
        </w:rPr>
        <w:t>FR1 intra-frequency temporal domain case B</w:t>
      </w:r>
      <w:r>
        <w:rPr>
          <w:rFonts w:ascii="Arial" w:eastAsia="宋体" w:hAnsi="Arial"/>
          <w:bCs/>
          <w:lang w:val="en-GB"/>
        </w:rPr>
        <w:t>, the increase of UE speed results in a decrease in AI gain.</w:t>
      </w:r>
    </w:p>
    <w:p w14:paraId="12D637EA" w14:textId="77777777" w:rsidR="0047634E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O</w:t>
      </w:r>
      <w:r>
        <w:rPr>
          <w:rFonts w:ascii="Arial" w:eastAsia="宋体" w:hAnsi="Arial"/>
          <w:bCs/>
          <w:lang w:val="en-GB"/>
        </w:rPr>
        <w:t xml:space="preserve">bservation 4: </w:t>
      </w:r>
      <w:r w:rsidRPr="000D6F8E">
        <w:rPr>
          <w:rFonts w:ascii="Arial" w:eastAsia="宋体" w:hAnsi="Arial"/>
          <w:bCs/>
          <w:lang w:val="en-GB"/>
        </w:rPr>
        <w:t>the increase of MRR</w:t>
      </w:r>
      <w:r>
        <w:rPr>
          <w:rFonts w:ascii="Arial" w:eastAsia="宋体" w:hAnsi="Arial"/>
          <w:bCs/>
          <w:lang w:val="en-GB"/>
        </w:rPr>
        <w:t>T</w:t>
      </w:r>
      <w:r w:rsidRPr="000D6F8E">
        <w:rPr>
          <w:rFonts w:ascii="Arial" w:eastAsia="宋体" w:hAnsi="Arial"/>
          <w:bCs/>
          <w:lang w:val="en-GB"/>
        </w:rPr>
        <w:t xml:space="preserve"> deteriorates </w:t>
      </w:r>
      <w:r>
        <w:rPr>
          <w:rFonts w:ascii="Arial" w:eastAsia="宋体" w:hAnsi="Arial"/>
          <w:bCs/>
          <w:lang w:val="en-GB"/>
        </w:rPr>
        <w:t>the </w:t>
      </w:r>
      <w:r w:rsidRPr="000D6F8E">
        <w:rPr>
          <w:rFonts w:ascii="Arial" w:eastAsia="宋体" w:hAnsi="Arial"/>
          <w:bCs/>
          <w:lang w:val="en-GB"/>
        </w:rPr>
        <w:t>prediction accuracy of FR1 intra-frequency temporal domain case B</w:t>
      </w:r>
      <w:r>
        <w:rPr>
          <w:rFonts w:ascii="Arial" w:eastAsia="宋体" w:hAnsi="Arial"/>
          <w:bCs/>
          <w:lang w:val="en-GB"/>
        </w:rPr>
        <w:t xml:space="preserve"> when the same filtering option and the same skipping pattern are adopted.</w:t>
      </w:r>
    </w:p>
    <w:p w14:paraId="2D034258" w14:textId="4CD962FC" w:rsidR="001726CA" w:rsidRPr="007B5E08" w:rsidRDefault="0047634E" w:rsidP="001726CA">
      <w:r>
        <w:t>I</w:t>
      </w:r>
      <w:r w:rsidR="007B5E08" w:rsidRPr="007B5E08">
        <w:t xml:space="preserve">t is proposed that </w:t>
      </w:r>
    </w:p>
    <w:p w14:paraId="261738F3" w14:textId="77777777" w:rsidR="0047634E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 xml:space="preserve">Proposal </w:t>
      </w:r>
      <w:r>
        <w:rPr>
          <w:rFonts w:ascii="Arial" w:eastAsia="宋体" w:hAnsi="Arial"/>
          <w:bCs/>
          <w:lang w:val="en-GB"/>
        </w:rPr>
        <w:t>1</w:t>
      </w:r>
      <w:r w:rsidRPr="00E963F9">
        <w:rPr>
          <w:rFonts w:ascii="Arial" w:eastAsia="宋体" w:hAnsi="Arial"/>
          <w:bCs/>
          <w:lang w:val="en-GB"/>
        </w:rPr>
        <w:t>: RAN2 can capture the performance results in the following structure:</w:t>
      </w:r>
    </w:p>
    <w:p w14:paraId="63F07D52" w14:textId="77777777" w:rsidR="0047634E" w:rsidRPr="00E963F9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R</w:t>
      </w:r>
      <w:r>
        <w:rPr>
          <w:rFonts w:ascii="Arial" w:eastAsia="宋体" w:hAnsi="Arial"/>
          <w:bCs/>
          <w:lang w:val="en-GB"/>
        </w:rPr>
        <w:t>RM prediction</w:t>
      </w:r>
    </w:p>
    <w:p w14:paraId="1C0491BA" w14:textId="77777777" w:rsidR="0047634E" w:rsidRPr="00E963F9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>Basic performance for scenario 2</w:t>
      </w:r>
    </w:p>
    <w:p w14:paraId="7657455D" w14:textId="77777777" w:rsidR="0047634E" w:rsidRPr="00E963F9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>Basic performance for scenario 3</w:t>
      </w:r>
    </w:p>
    <w:p w14:paraId="0D0CF4DA" w14:textId="77777777" w:rsidR="0047634E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>Basic performance for scenario 4</w:t>
      </w:r>
    </w:p>
    <w:p w14:paraId="451A109C" w14:textId="77777777" w:rsidR="0047634E" w:rsidRPr="0018208B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/>
          <w:bCs/>
          <w:lang w:val="en-GB"/>
        </w:rPr>
        <w:t xml:space="preserve">Basic performance for scenario </w:t>
      </w:r>
      <w:r>
        <w:rPr>
          <w:rFonts w:ascii="Arial" w:eastAsia="宋体" w:hAnsi="Arial"/>
          <w:bCs/>
          <w:lang w:val="en-GB"/>
        </w:rPr>
        <w:t>6</w:t>
      </w:r>
    </w:p>
    <w:p w14:paraId="13FBFA1B" w14:textId="77777777" w:rsidR="0047634E" w:rsidRPr="00E963F9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 w:hint="eastAsia"/>
          <w:bCs/>
          <w:lang w:val="en-GB"/>
        </w:rPr>
        <w:t>G</w:t>
      </w:r>
      <w:r w:rsidRPr="00E963F9">
        <w:rPr>
          <w:rFonts w:ascii="Arial" w:eastAsia="宋体" w:hAnsi="Arial"/>
          <w:bCs/>
          <w:lang w:val="en-GB"/>
        </w:rPr>
        <w:t xml:space="preserve">eneralization performance </w:t>
      </w:r>
    </w:p>
    <w:p w14:paraId="44B69196" w14:textId="1BB7D985" w:rsidR="0047634E" w:rsidRDefault="0047634E" w:rsidP="0047634E">
      <w:pPr>
        <w:pStyle w:val="observation"/>
        <w:numPr>
          <w:ilvl w:val="0"/>
          <w:numId w:val="15"/>
        </w:numPr>
        <w:rPr>
          <w:rFonts w:ascii="Arial" w:eastAsia="宋体" w:hAnsi="Arial"/>
          <w:bCs/>
          <w:lang w:val="en-GB"/>
        </w:rPr>
      </w:pPr>
      <w:r w:rsidRPr="00E963F9">
        <w:rPr>
          <w:rFonts w:ascii="Arial" w:eastAsia="宋体" w:hAnsi="Arial" w:hint="eastAsia"/>
          <w:bCs/>
          <w:lang w:val="en-GB"/>
        </w:rPr>
        <w:t>S</w:t>
      </w:r>
      <w:r w:rsidRPr="00E963F9">
        <w:rPr>
          <w:rFonts w:ascii="Arial" w:eastAsia="宋体" w:hAnsi="Arial"/>
          <w:bCs/>
          <w:lang w:val="en-GB"/>
        </w:rPr>
        <w:t>ummary of performance results</w:t>
      </w:r>
    </w:p>
    <w:p w14:paraId="3737505A" w14:textId="77777777" w:rsidR="0047634E" w:rsidRPr="008E2FE3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lastRenderedPageBreak/>
        <w:t xml:space="preserve">Proposal </w:t>
      </w:r>
      <w:r>
        <w:rPr>
          <w:rFonts w:ascii="Arial" w:eastAsia="宋体" w:hAnsi="Arial"/>
          <w:bCs/>
          <w:lang w:val="en-GB"/>
        </w:rPr>
        <w:t>2</w:t>
      </w:r>
      <w:r w:rsidRPr="008E2FE3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Under</w:t>
      </w:r>
      <w:r w:rsidRPr="008E2FE3">
        <w:rPr>
          <w:rFonts w:ascii="Arial" w:eastAsia="宋体" w:hAnsi="Arial"/>
          <w:bCs/>
          <w:lang w:val="en-GB"/>
        </w:rPr>
        <w:t xml:space="preserve"> </w:t>
      </w:r>
      <w:r>
        <w:rPr>
          <w:rFonts w:ascii="Arial" w:eastAsia="宋体" w:hAnsi="Arial" w:hint="eastAsia"/>
          <w:bCs/>
          <w:lang w:val="en-GB"/>
        </w:rPr>
        <w:t>b</w:t>
      </w:r>
      <w:r w:rsidRPr="008E2FE3">
        <w:rPr>
          <w:rFonts w:ascii="Arial" w:eastAsia="宋体" w:hAnsi="Arial"/>
          <w:bCs/>
          <w:lang w:val="en-GB"/>
        </w:rPr>
        <w:t xml:space="preserve">asic performance </w:t>
      </w:r>
      <w:r>
        <w:rPr>
          <w:rFonts w:ascii="Arial" w:eastAsia="宋体" w:hAnsi="Arial"/>
          <w:bCs/>
          <w:lang w:val="en-GB"/>
        </w:rPr>
        <w:t>for</w:t>
      </w:r>
      <w:r w:rsidRPr="008E2FE3">
        <w:rPr>
          <w:rFonts w:ascii="Arial" w:eastAsia="宋体" w:hAnsi="Arial"/>
          <w:bCs/>
          <w:lang w:val="en-GB"/>
        </w:rPr>
        <w:t xml:space="preserve"> scenarios 2, 3, </w:t>
      </w:r>
      <w:r>
        <w:rPr>
          <w:rFonts w:ascii="Arial" w:eastAsia="宋体" w:hAnsi="Arial"/>
          <w:bCs/>
          <w:lang w:val="en-GB"/>
        </w:rPr>
        <w:t xml:space="preserve">4 </w:t>
      </w:r>
      <w:r w:rsidRPr="008E2FE3">
        <w:rPr>
          <w:rFonts w:ascii="Arial" w:eastAsia="宋体" w:hAnsi="Arial"/>
          <w:bCs/>
          <w:lang w:val="en-GB"/>
        </w:rPr>
        <w:t xml:space="preserve">and </w:t>
      </w:r>
      <w:r>
        <w:rPr>
          <w:rFonts w:ascii="Arial" w:eastAsia="宋体" w:hAnsi="Arial"/>
          <w:bCs/>
          <w:lang w:val="en-GB"/>
        </w:rPr>
        <w:t>6</w:t>
      </w:r>
      <w:r w:rsidRPr="008E2FE3">
        <w:rPr>
          <w:rFonts w:ascii="Arial" w:eastAsia="宋体" w:hAnsi="Arial"/>
          <w:bCs/>
          <w:lang w:val="en-GB"/>
        </w:rPr>
        <w:t>, using separate sub-sections for sub cases 1, 2, and 3, e.g.,</w:t>
      </w:r>
    </w:p>
    <w:p w14:paraId="60126EED" w14:textId="77777777" w:rsidR="0047634E" w:rsidRPr="008E2FE3" w:rsidRDefault="0047634E" w:rsidP="0047634E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Basic performance for scenario 2</w:t>
      </w:r>
    </w:p>
    <w:p w14:paraId="3E3658F5" w14:textId="77777777" w:rsidR="0047634E" w:rsidRPr="008E2FE3" w:rsidRDefault="0047634E" w:rsidP="0047634E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1</w:t>
      </w:r>
    </w:p>
    <w:p w14:paraId="45FF8732" w14:textId="77777777" w:rsidR="0047634E" w:rsidRPr="008E2FE3" w:rsidRDefault="0047634E" w:rsidP="0047634E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2</w:t>
      </w:r>
    </w:p>
    <w:p w14:paraId="76F25AFC" w14:textId="77777777" w:rsidR="0047634E" w:rsidRPr="008E2FE3" w:rsidRDefault="0047634E" w:rsidP="0047634E">
      <w:pPr>
        <w:pStyle w:val="observation"/>
        <w:numPr>
          <w:ilvl w:val="1"/>
          <w:numId w:val="16"/>
        </w:numPr>
        <w:rPr>
          <w:rFonts w:ascii="Arial" w:eastAsia="宋体" w:hAnsi="Arial"/>
          <w:bCs/>
          <w:lang w:val="en-GB"/>
        </w:rPr>
      </w:pPr>
      <w:r w:rsidRPr="008E2FE3">
        <w:rPr>
          <w:rFonts w:ascii="Arial" w:eastAsia="宋体" w:hAnsi="Arial"/>
          <w:bCs/>
          <w:lang w:val="en-GB"/>
        </w:rPr>
        <w:t>Sub case 3</w:t>
      </w:r>
    </w:p>
    <w:p w14:paraId="3D569E11" w14:textId="77777777" w:rsidR="0047634E" w:rsidRPr="00E60426" w:rsidRDefault="0047634E" w:rsidP="0047634E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/>
          <w:bCs/>
          <w:lang w:val="en-GB"/>
        </w:rPr>
        <w:t xml:space="preserve">Proposal </w:t>
      </w:r>
      <w:r>
        <w:rPr>
          <w:rFonts w:ascii="Arial" w:eastAsia="宋体" w:hAnsi="Arial"/>
          <w:bCs/>
          <w:lang w:val="en-GB"/>
        </w:rPr>
        <w:t>3</w:t>
      </w:r>
      <w:r w:rsidRPr="00E60426">
        <w:rPr>
          <w:rFonts w:ascii="Arial" w:eastAsia="宋体" w:hAnsi="Arial"/>
          <w:bCs/>
          <w:lang w:val="en-GB"/>
        </w:rPr>
        <w:t xml:space="preserve">: </w:t>
      </w:r>
      <w:r w:rsidRPr="00E60426">
        <w:rPr>
          <w:rFonts w:ascii="Arial" w:eastAsia="宋体" w:hAnsi="Arial" w:hint="eastAsia"/>
          <w:bCs/>
          <w:lang w:val="en-GB"/>
        </w:rPr>
        <w:t>W</w:t>
      </w:r>
      <w:r w:rsidRPr="00E60426">
        <w:rPr>
          <w:rFonts w:ascii="Arial" w:eastAsia="宋体" w:hAnsi="Arial"/>
          <w:bCs/>
          <w:lang w:val="en-GB"/>
        </w:rPr>
        <w:t xml:space="preserve">ithin each sub case, capture the following </w:t>
      </w:r>
      <w:r>
        <w:rPr>
          <w:rFonts w:ascii="Arial" w:eastAsia="宋体" w:hAnsi="Arial"/>
          <w:bCs/>
          <w:lang w:val="en-GB"/>
        </w:rPr>
        <w:t>sub-bullet</w:t>
      </w:r>
      <w:r w:rsidRPr="00E60426">
        <w:rPr>
          <w:rFonts w:ascii="Arial" w:eastAsia="宋体" w:hAnsi="Arial"/>
          <w:bCs/>
          <w:lang w:val="en-GB"/>
        </w:rPr>
        <w:t>s on performance results:</w:t>
      </w:r>
    </w:p>
    <w:p w14:paraId="3EFAB7EF" w14:textId="77777777" w:rsidR="0047634E" w:rsidRPr="00E60426" w:rsidRDefault="0047634E" w:rsidP="0047634E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/>
          <w:bCs/>
          <w:lang w:val="en-GB"/>
        </w:rPr>
        <w:t xml:space="preserve">For scenario 2: (A) </w:t>
      </w:r>
      <w:r w:rsidRPr="00E60426">
        <w:rPr>
          <w:rFonts w:ascii="Arial" w:eastAsia="宋体" w:hAnsi="Arial" w:hint="eastAsia"/>
          <w:bCs/>
          <w:lang w:val="en-GB"/>
        </w:rPr>
        <w:t>M</w:t>
      </w:r>
      <w:r w:rsidRPr="00E60426">
        <w:rPr>
          <w:rFonts w:ascii="Arial" w:eastAsia="宋体" w:hAnsi="Arial"/>
          <w:bCs/>
          <w:lang w:val="en-GB"/>
        </w:rPr>
        <w:t>RRT, (B) UE speed</w:t>
      </w:r>
    </w:p>
    <w:p w14:paraId="336F29C9" w14:textId="77777777" w:rsidR="0047634E" w:rsidRPr="00E60426" w:rsidRDefault="0047634E" w:rsidP="0047634E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 w:hint="eastAsia"/>
          <w:bCs/>
          <w:lang w:val="en-GB"/>
        </w:rPr>
        <w:t>F</w:t>
      </w:r>
      <w:r w:rsidRPr="00E60426">
        <w:rPr>
          <w:rFonts w:ascii="Arial" w:eastAsia="宋体" w:hAnsi="Arial"/>
          <w:bCs/>
          <w:lang w:val="en-GB"/>
        </w:rPr>
        <w:t xml:space="preserve">or scenario 3: </w:t>
      </w:r>
      <w:r>
        <w:rPr>
          <w:rFonts w:ascii="Arial" w:eastAsia="宋体" w:hAnsi="Arial"/>
          <w:bCs/>
          <w:lang w:val="en-GB"/>
        </w:rPr>
        <w:t xml:space="preserve">No sub-bullet </w:t>
      </w:r>
    </w:p>
    <w:p w14:paraId="4AA2D551" w14:textId="77777777" w:rsidR="0047634E" w:rsidRDefault="0047634E" w:rsidP="0047634E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 w:rsidRPr="00E60426">
        <w:rPr>
          <w:rFonts w:ascii="Arial" w:eastAsia="宋体" w:hAnsi="Arial" w:hint="eastAsia"/>
          <w:bCs/>
          <w:lang w:val="en-GB"/>
        </w:rPr>
        <w:t>F</w:t>
      </w:r>
      <w:r w:rsidRPr="00E60426">
        <w:rPr>
          <w:rFonts w:ascii="Arial" w:eastAsia="宋体" w:hAnsi="Arial"/>
          <w:bCs/>
          <w:lang w:val="en-GB"/>
        </w:rPr>
        <w:t>or scenario 4: (A) observation window</w:t>
      </w:r>
      <w:r>
        <w:rPr>
          <w:rFonts w:ascii="Arial" w:eastAsia="宋体" w:hAnsi="Arial"/>
          <w:bCs/>
          <w:lang w:val="en-GB"/>
        </w:rPr>
        <w:t xml:space="preserve"> :</w:t>
      </w:r>
      <w:r w:rsidRPr="00E60426">
        <w:rPr>
          <w:rFonts w:ascii="Arial" w:eastAsia="宋体" w:hAnsi="Arial"/>
          <w:bCs/>
          <w:lang w:val="en-GB"/>
        </w:rPr>
        <w:t xml:space="preserve"> prediction window, (</w:t>
      </w:r>
      <w:r>
        <w:rPr>
          <w:rFonts w:ascii="Arial" w:eastAsia="宋体" w:hAnsi="Arial"/>
          <w:bCs/>
          <w:lang w:val="en-GB"/>
        </w:rPr>
        <w:t>B</w:t>
      </w:r>
      <w:r w:rsidRPr="00E60426">
        <w:rPr>
          <w:rFonts w:ascii="Arial" w:eastAsia="宋体" w:hAnsi="Arial"/>
          <w:bCs/>
          <w:lang w:val="en-GB"/>
        </w:rPr>
        <w:t>) UE speed</w:t>
      </w:r>
    </w:p>
    <w:p w14:paraId="77208FBD" w14:textId="6DEC3680" w:rsidR="0047634E" w:rsidRPr="0047634E" w:rsidRDefault="0047634E" w:rsidP="00113126">
      <w:pPr>
        <w:pStyle w:val="observation"/>
        <w:numPr>
          <w:ilvl w:val="0"/>
          <w:numId w:val="16"/>
        </w:numPr>
        <w:rPr>
          <w:rFonts w:ascii="Arial" w:eastAsia="宋体" w:hAnsi="Arial"/>
          <w:bCs/>
          <w:lang w:val="en-GB"/>
        </w:rPr>
      </w:pPr>
      <w:r>
        <w:rPr>
          <w:rFonts w:ascii="Arial" w:eastAsia="宋体" w:hAnsi="Arial" w:hint="eastAsia"/>
          <w:bCs/>
          <w:lang w:val="en-GB"/>
        </w:rPr>
        <w:t>For</w:t>
      </w:r>
      <w:r>
        <w:rPr>
          <w:rFonts w:ascii="Arial" w:eastAsia="宋体" w:hAnsi="Arial"/>
          <w:bCs/>
          <w:lang w:val="en-GB"/>
        </w:rPr>
        <w:t xml:space="preserve"> scenario 6: No sub-bullet</w:t>
      </w:r>
    </w:p>
    <w:p w14:paraId="2DCF018A" w14:textId="19F3BB52" w:rsidR="0047634E" w:rsidRPr="0047634E" w:rsidRDefault="0047634E" w:rsidP="00113126">
      <w:pPr>
        <w:pStyle w:val="observation"/>
        <w:ind w:left="1474" w:hanging="1474"/>
        <w:rPr>
          <w:rFonts w:ascii="Arial" w:eastAsia="宋体" w:hAnsi="Arial"/>
          <w:bCs/>
          <w:lang w:val="en-GB"/>
        </w:rPr>
      </w:pPr>
      <w:r w:rsidRPr="000D6F8E">
        <w:rPr>
          <w:rFonts w:ascii="Arial" w:eastAsia="宋体" w:hAnsi="Arial" w:hint="eastAsia"/>
          <w:bCs/>
          <w:lang w:val="en-GB"/>
        </w:rPr>
        <w:t>Proposal</w:t>
      </w:r>
      <w:r>
        <w:rPr>
          <w:rFonts w:ascii="Arial" w:eastAsia="宋体" w:hAnsi="Arial"/>
          <w:bCs/>
          <w:lang w:val="en-GB"/>
        </w:rPr>
        <w:t xml:space="preserve"> 4</w:t>
      </w:r>
      <w:r w:rsidRPr="000D6F8E">
        <w:rPr>
          <w:rFonts w:ascii="Arial" w:eastAsia="宋体" w:hAnsi="Arial"/>
          <w:bCs/>
          <w:lang w:val="en-GB"/>
        </w:rPr>
        <w:t xml:space="preserve">: </w:t>
      </w:r>
      <w:r>
        <w:rPr>
          <w:rFonts w:ascii="Arial" w:eastAsia="宋体" w:hAnsi="Arial"/>
          <w:bCs/>
          <w:lang w:val="en-GB"/>
        </w:rPr>
        <w:t>C</w:t>
      </w:r>
      <w:r w:rsidRPr="000D6F8E">
        <w:rPr>
          <w:rFonts w:ascii="Arial" w:eastAsia="宋体" w:hAnsi="Arial"/>
          <w:bCs/>
          <w:lang w:val="en-GB"/>
        </w:rPr>
        <w:t>apture the following observation into TR: the increase of MRR</w:t>
      </w:r>
      <w:r>
        <w:rPr>
          <w:rFonts w:ascii="Arial" w:eastAsia="宋体" w:hAnsi="Arial"/>
          <w:bCs/>
          <w:lang w:val="en-GB"/>
        </w:rPr>
        <w:t>T</w:t>
      </w:r>
      <w:r w:rsidRPr="000D6F8E">
        <w:rPr>
          <w:rFonts w:ascii="Arial" w:eastAsia="宋体" w:hAnsi="Arial"/>
          <w:bCs/>
          <w:lang w:val="en-GB"/>
        </w:rPr>
        <w:t xml:space="preserve"> deteriorates </w:t>
      </w:r>
      <w:r>
        <w:rPr>
          <w:rFonts w:ascii="Arial" w:eastAsia="宋体" w:hAnsi="Arial"/>
          <w:bCs/>
          <w:lang w:val="en-GB"/>
        </w:rPr>
        <w:t>the </w:t>
      </w:r>
      <w:r w:rsidRPr="000D6F8E">
        <w:rPr>
          <w:rFonts w:ascii="Arial" w:eastAsia="宋体" w:hAnsi="Arial"/>
          <w:bCs/>
          <w:lang w:val="en-GB"/>
        </w:rPr>
        <w:t>prediction accuracy of FR1 intra-frequency temporal domain case B</w:t>
      </w:r>
      <w:r>
        <w:rPr>
          <w:rFonts w:ascii="Arial" w:eastAsia="宋体" w:hAnsi="Arial"/>
          <w:bCs/>
          <w:lang w:val="en-GB"/>
        </w:rPr>
        <w:t xml:space="preserve"> when the same filtering option and the same skipping pattern are adopted.</w:t>
      </w:r>
    </w:p>
    <w:p w14:paraId="2CB616F5" w14:textId="77777777" w:rsidR="008D17D0" w:rsidRDefault="008D17D0" w:rsidP="008D17D0">
      <w:pPr>
        <w:pStyle w:val="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t>Reference</w:t>
      </w:r>
      <w:bookmarkEnd w:id="7"/>
      <w:bookmarkEnd w:id="8"/>
      <w:bookmarkEnd w:id="9"/>
    </w:p>
    <w:p w14:paraId="45E8ABB1" w14:textId="1401837C" w:rsidR="006D7CD3" w:rsidRPr="004C4557" w:rsidRDefault="00B21A08" w:rsidP="00B21A08">
      <w:pPr>
        <w:pStyle w:val="Reference"/>
        <w:jc w:val="left"/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R 38.843, </w:t>
      </w:r>
      <w:r w:rsidRPr="00B21A08">
        <w:rPr>
          <w:rFonts w:eastAsiaTheme="minorEastAsia"/>
          <w:lang w:eastAsia="zh-CN"/>
        </w:rPr>
        <w:t>Study on Artificial Intelligence (AI)/Machine Learning (ML)</w:t>
      </w:r>
      <w:r>
        <w:rPr>
          <w:rFonts w:eastAsiaTheme="minorEastAsia"/>
          <w:lang w:eastAsia="zh-CN"/>
        </w:rPr>
        <w:t>, Release 18</w:t>
      </w:r>
    </w:p>
    <w:p w14:paraId="191DF4BB" w14:textId="0F6AF213" w:rsidR="004C4557" w:rsidRDefault="004C4557" w:rsidP="00B21A08">
      <w:pPr>
        <w:pStyle w:val="Reference"/>
        <w:jc w:val="left"/>
        <w:rPr>
          <w:rFonts w:eastAsiaTheme="minorEastAsia"/>
          <w:lang w:eastAsia="zh-CN"/>
        </w:rPr>
      </w:pPr>
      <w:r w:rsidRPr="004C4557">
        <w:rPr>
          <w:rFonts w:eastAsiaTheme="minorEastAsia"/>
          <w:lang w:eastAsia="zh-CN"/>
        </w:rPr>
        <w:t>R2-2409207, Evaluation on RRM measurement prediction</w:t>
      </w:r>
      <w:r>
        <w:rPr>
          <w:rFonts w:eastAsiaTheme="minorEastAsia"/>
          <w:lang w:eastAsia="zh-CN"/>
        </w:rPr>
        <w:t>, ZTE</w:t>
      </w:r>
    </w:p>
    <w:p w14:paraId="14D5697E" w14:textId="5A67F937" w:rsidR="004C4557" w:rsidRPr="008E45E7" w:rsidRDefault="00BF6D5F" w:rsidP="00E70B5C">
      <w:pPr>
        <w:pStyle w:val="Reference"/>
        <w:jc w:val="left"/>
      </w:pPr>
      <w:hyperlink r:id="rId14" w:history="1">
        <w:r w:rsidR="00E70B5C" w:rsidRPr="00137E78">
          <w:t>R2-2407977</w:t>
        </w:r>
      </w:hyperlink>
      <w:r w:rsidR="00E70B5C" w:rsidRPr="00137E78">
        <w:t xml:space="preserve">, </w:t>
      </w:r>
      <w:r w:rsidR="00E70B5C">
        <w:t>Discussion on simulation result of RRM measurement</w:t>
      </w:r>
      <w:r w:rsidR="00E70B5C">
        <w:rPr>
          <w:lang w:val="en-US"/>
        </w:rPr>
        <w:t>, OPPO</w:t>
      </w:r>
    </w:p>
    <w:p w14:paraId="1CEFF556" w14:textId="0492B09D" w:rsidR="00C814BF" w:rsidRDefault="00C814BF" w:rsidP="00C814BF">
      <w:pPr>
        <w:pStyle w:val="1"/>
      </w:pPr>
      <w:r w:rsidRPr="00860D04">
        <w:rPr>
          <w:rFonts w:hint="eastAsia"/>
        </w:rPr>
        <w:t>A</w:t>
      </w:r>
      <w:r w:rsidRPr="00860D04">
        <w:t>nnex</w:t>
      </w:r>
    </w:p>
    <w:p w14:paraId="3CA3AEA6" w14:textId="79D52D3E" w:rsidR="00C814BF" w:rsidRDefault="00644C40" w:rsidP="00C814BF">
      <w:pPr>
        <w:pStyle w:val="2"/>
      </w:pPr>
      <w:r>
        <w:t xml:space="preserve">Proposed structure for RRM </w:t>
      </w:r>
      <w:r w:rsidR="003A6359">
        <w:t>evaluation results</w:t>
      </w:r>
    </w:p>
    <w:p w14:paraId="61D0A8FE" w14:textId="06A96FFB" w:rsidR="00C814BF" w:rsidRDefault="00644C40" w:rsidP="00644C40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 </w:t>
      </w:r>
      <w:r w:rsidR="00797103">
        <w:rPr>
          <w:rFonts w:eastAsiaTheme="minorEastAsia"/>
          <w:lang w:eastAsia="zh-CN"/>
        </w:rPr>
        <w:tab/>
      </w:r>
      <w:r w:rsidR="0079710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Evaluation results</w:t>
      </w:r>
    </w:p>
    <w:p w14:paraId="33609CB1" w14:textId="18FA688A" w:rsidR="00644C40" w:rsidRDefault="00644C40" w:rsidP="00644C40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5.2.2.1 </w:t>
      </w:r>
      <w:r w:rsidR="00797103">
        <w:rPr>
          <w:rFonts w:eastAsiaTheme="minorEastAsia"/>
          <w:lang w:eastAsia="zh-CN"/>
        </w:rPr>
        <w:tab/>
      </w:r>
      <w:r w:rsidR="0079710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Basic performance for </w:t>
      </w:r>
      <w:r w:rsidR="00797103">
        <w:rPr>
          <w:rFonts w:eastAsiaTheme="minorEastAsia"/>
          <w:lang w:eastAsia="zh-CN"/>
        </w:rPr>
        <w:t>scenario 2</w:t>
      </w:r>
    </w:p>
    <w:p w14:paraId="275F04CC" w14:textId="48959637" w:rsidR="00797103" w:rsidRDefault="00797103" w:rsidP="00644C40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.2.2.1.1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1</w:t>
      </w:r>
    </w:p>
    <w:p w14:paraId="2DB0AA47" w14:textId="349BE9AB" w:rsidR="00B61701" w:rsidRDefault="00B61701" w:rsidP="008E45E7">
      <w:pPr>
        <w:pStyle w:val="Reference"/>
        <w:numPr>
          <w:ilvl w:val="0"/>
          <w:numId w:val="0"/>
        </w:numPr>
        <w:ind w:left="567" w:hanging="567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5.1 example for capturing performance results</w:t>
      </w: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2266"/>
        <w:gridCol w:w="2974"/>
        <w:gridCol w:w="1556"/>
        <w:gridCol w:w="2266"/>
      </w:tblGrid>
      <w:tr w:rsidR="004863EC" w14:paraId="0D249F90" w14:textId="77777777" w:rsidTr="008E45E7">
        <w:tc>
          <w:tcPr>
            <w:tcW w:w="2266" w:type="dxa"/>
          </w:tcPr>
          <w:p w14:paraId="343EE98A" w14:textId="59243BF3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speed \ MRRT</w:t>
            </w:r>
          </w:p>
        </w:tc>
        <w:tc>
          <w:tcPr>
            <w:tcW w:w="2974" w:type="dxa"/>
          </w:tcPr>
          <w:p w14:paraId="6C921F55" w14:textId="7FCE7A91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1556" w:type="dxa"/>
          </w:tcPr>
          <w:p w14:paraId="3CC8F5AB" w14:textId="4A72431A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7%</w:t>
            </w:r>
          </w:p>
        </w:tc>
        <w:tc>
          <w:tcPr>
            <w:tcW w:w="2266" w:type="dxa"/>
          </w:tcPr>
          <w:p w14:paraId="04856948" w14:textId="32A91ADF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 w:rsidR="004863EC" w14:paraId="0370C5D2" w14:textId="77777777" w:rsidTr="008E45E7">
        <w:tc>
          <w:tcPr>
            <w:tcW w:w="2266" w:type="dxa"/>
          </w:tcPr>
          <w:p w14:paraId="510A17D3" w14:textId="34234434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0km/h</w:t>
            </w:r>
          </w:p>
        </w:tc>
        <w:tc>
          <w:tcPr>
            <w:tcW w:w="2974" w:type="dxa"/>
          </w:tcPr>
          <w:p w14:paraId="2174EB75" w14:textId="57FE71AC" w:rsidR="004863EC" w:rsidRDefault="001F3991" w:rsidP="00B61701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Average </w:t>
            </w:r>
            <w:r w:rsidR="001C0B3B">
              <w:rPr>
                <w:rFonts w:eastAsiaTheme="minorEastAsia"/>
                <w:lang w:eastAsia="zh-CN"/>
              </w:rPr>
              <w:t xml:space="preserve">L3 </w:t>
            </w:r>
            <w:r>
              <w:rPr>
                <w:rFonts w:eastAsiaTheme="minorEastAsia"/>
                <w:lang w:eastAsia="zh-CN"/>
              </w:rPr>
              <w:t>RSRP</w:t>
            </w:r>
            <w:r w:rsidR="001C0B3B">
              <w:rPr>
                <w:rFonts w:eastAsiaTheme="minorEastAsia"/>
                <w:lang w:eastAsia="zh-CN"/>
              </w:rPr>
              <w:t xml:space="preserve"> cell</w:t>
            </w:r>
            <w:r>
              <w:rPr>
                <w:rFonts w:eastAsiaTheme="minorEastAsia"/>
                <w:lang w:eastAsia="zh-CN"/>
              </w:rPr>
              <w:t xml:space="preserve"> difference</w:t>
            </w:r>
          </w:p>
          <w:p w14:paraId="0F7945A6" w14:textId="1A5ED26D" w:rsidR="001F3991" w:rsidRDefault="001F3991" w:rsidP="001F3991">
            <w:pPr>
              <w:pStyle w:val="Reference"/>
              <w:numPr>
                <w:ilvl w:val="0"/>
                <w:numId w:val="0"/>
              </w:numPr>
              <w:ind w:left="36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0.1, 1] dB: 9 sources</w:t>
            </w:r>
          </w:p>
          <w:p w14:paraId="10CBFDDF" w14:textId="05257C91" w:rsidR="001F3991" w:rsidRDefault="001F3991" w:rsidP="008E45E7">
            <w:pPr>
              <w:pStyle w:val="Reference"/>
              <w:numPr>
                <w:ilvl w:val="0"/>
                <w:numId w:val="0"/>
              </w:numPr>
              <w:ind w:left="36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[xx, xx] dB: xx source</w:t>
            </w:r>
            <w:r w:rsidR="00A46DA4">
              <w:rPr>
                <w:rFonts w:eastAsiaTheme="minorEastAsia"/>
                <w:lang w:eastAsia="zh-CN"/>
              </w:rPr>
              <w:t>s</w:t>
            </w:r>
          </w:p>
          <w:p w14:paraId="0B40E28E" w14:textId="07676FD1" w:rsidR="00B61701" w:rsidRDefault="00B61701" w:rsidP="008E45E7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556" w:type="dxa"/>
          </w:tcPr>
          <w:p w14:paraId="53402073" w14:textId="581B1CF6" w:rsidR="004863EC" w:rsidRDefault="00B61701" w:rsidP="008E45E7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266" w:type="dxa"/>
          </w:tcPr>
          <w:p w14:paraId="5E29C4D3" w14:textId="77777777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  <w:tr w:rsidR="004863EC" w14:paraId="1E0643C6" w14:textId="77777777" w:rsidTr="008E45E7">
        <w:tc>
          <w:tcPr>
            <w:tcW w:w="2266" w:type="dxa"/>
          </w:tcPr>
          <w:p w14:paraId="1861C3BC" w14:textId="28E39355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0km/h</w:t>
            </w:r>
          </w:p>
        </w:tc>
        <w:tc>
          <w:tcPr>
            <w:tcW w:w="2974" w:type="dxa"/>
          </w:tcPr>
          <w:p w14:paraId="799ED0D8" w14:textId="081AEFD0" w:rsidR="004863EC" w:rsidRDefault="00B61701" w:rsidP="008E45E7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556" w:type="dxa"/>
          </w:tcPr>
          <w:p w14:paraId="5CBEEE98" w14:textId="306E5BBF" w:rsidR="004863EC" w:rsidRDefault="00B61701" w:rsidP="008E45E7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266" w:type="dxa"/>
          </w:tcPr>
          <w:p w14:paraId="23D42E70" w14:textId="77777777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  <w:tr w:rsidR="004863EC" w14:paraId="6E5D88C5" w14:textId="77777777" w:rsidTr="008E45E7">
        <w:tc>
          <w:tcPr>
            <w:tcW w:w="2266" w:type="dxa"/>
          </w:tcPr>
          <w:p w14:paraId="7162C889" w14:textId="6EEB2D03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974" w:type="dxa"/>
          </w:tcPr>
          <w:p w14:paraId="75B42627" w14:textId="77777777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556" w:type="dxa"/>
          </w:tcPr>
          <w:p w14:paraId="1B28A613" w14:textId="77777777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2266" w:type="dxa"/>
          </w:tcPr>
          <w:p w14:paraId="0177DCC8" w14:textId="77777777" w:rsidR="004863EC" w:rsidRDefault="004863EC" w:rsidP="004863EC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</w:tbl>
    <w:p w14:paraId="06EBDE67" w14:textId="55EA1A5A" w:rsidR="004B53EC" w:rsidRDefault="004B53EC" w:rsidP="0049781D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7C85D55D" w14:textId="00E39716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.2.2.1.2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2</w:t>
      </w:r>
    </w:p>
    <w:p w14:paraId="4792C96C" w14:textId="0A09C8EF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.2.2.1.3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3</w:t>
      </w:r>
    </w:p>
    <w:p w14:paraId="35693A1C" w14:textId="0388D940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5.2.2.2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Basic performance for scenario 3</w:t>
      </w:r>
    </w:p>
    <w:p w14:paraId="20E70DE7" w14:textId="5C6013A5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.2.2.2.1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1</w:t>
      </w:r>
    </w:p>
    <w:p w14:paraId="5B0D2691" w14:textId="42FA8B0D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.2.2.2.2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2</w:t>
      </w:r>
    </w:p>
    <w:p w14:paraId="3253B01C" w14:textId="3C31BB9F" w:rsidR="006C7B47" w:rsidRDefault="006C7B47" w:rsidP="006C7B47">
      <w:pPr>
        <w:pStyle w:val="Reference"/>
        <w:numPr>
          <w:ilvl w:val="0"/>
          <w:numId w:val="20"/>
        </w:numPr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verage L3 RSRP cell difference</w:t>
      </w:r>
    </w:p>
    <w:p w14:paraId="6C1DD724" w14:textId="4DC88A12" w:rsidR="006C7B47" w:rsidRDefault="006C7B47" w:rsidP="008E45E7">
      <w:pPr>
        <w:pStyle w:val="Reference"/>
        <w:numPr>
          <w:ilvl w:val="7"/>
          <w:numId w:val="21"/>
        </w:numPr>
        <w:tabs>
          <w:tab w:val="clear" w:pos="5760"/>
        </w:tabs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0.1, 1] dB: 9 sources</w:t>
      </w:r>
    </w:p>
    <w:p w14:paraId="4FD36CCC" w14:textId="6C800445" w:rsidR="006C7B47" w:rsidRDefault="006C7B47" w:rsidP="006C7B47">
      <w:pPr>
        <w:pStyle w:val="Reference"/>
        <w:numPr>
          <w:ilvl w:val="7"/>
          <w:numId w:val="21"/>
        </w:numPr>
        <w:tabs>
          <w:tab w:val="clear" w:pos="5760"/>
        </w:tabs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[xx, xx] dB: xx sources</w:t>
      </w:r>
    </w:p>
    <w:p w14:paraId="146C7BDC" w14:textId="4EB6DA0A" w:rsidR="006C7B47" w:rsidRDefault="006C7B47" w:rsidP="008E45E7">
      <w:pPr>
        <w:pStyle w:val="Reference"/>
        <w:numPr>
          <w:ilvl w:val="5"/>
          <w:numId w:val="21"/>
        </w:numPr>
        <w:tabs>
          <w:tab w:val="clear" w:pos="4320"/>
        </w:tabs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228D65BD" w14:textId="2BFE401C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.2.2.2.3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3</w:t>
      </w:r>
    </w:p>
    <w:p w14:paraId="5181360E" w14:textId="7523C093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5.2.2.3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Basic performance for scenario 4</w:t>
      </w:r>
    </w:p>
    <w:p w14:paraId="650397AB" w14:textId="6CC5A7A8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.2.2.3.1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1</w:t>
      </w:r>
    </w:p>
    <w:p w14:paraId="55DE5A21" w14:textId="4DDC20C6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.2.2.3.2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2</w:t>
      </w:r>
    </w:p>
    <w:p w14:paraId="5239A0EC" w14:textId="77777777" w:rsidR="00A746F0" w:rsidRDefault="00A746F0" w:rsidP="008E45E7">
      <w:pPr>
        <w:pStyle w:val="Reference"/>
        <w:numPr>
          <w:ilvl w:val="0"/>
          <w:numId w:val="0"/>
        </w:numPr>
        <w:ind w:left="567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5.2 example for capturing performance results</w:t>
      </w: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2266"/>
        <w:gridCol w:w="2832"/>
        <w:gridCol w:w="1698"/>
        <w:gridCol w:w="2266"/>
      </w:tblGrid>
      <w:tr w:rsidR="00A746F0" w14:paraId="5495F770" w14:textId="77777777" w:rsidTr="003B6A5E">
        <w:tc>
          <w:tcPr>
            <w:tcW w:w="2266" w:type="dxa"/>
          </w:tcPr>
          <w:p w14:paraId="07DF6451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speed \ OW: PW</w:t>
            </w:r>
          </w:p>
        </w:tc>
        <w:tc>
          <w:tcPr>
            <w:tcW w:w="2832" w:type="dxa"/>
          </w:tcPr>
          <w:p w14:paraId="20181E17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800</w:t>
            </w:r>
            <w:r>
              <w:rPr>
                <w:rFonts w:eastAsiaTheme="minorEastAsia" w:hint="eastAsia"/>
                <w:lang w:eastAsia="zh-CN"/>
              </w:rPr>
              <w:t>ms</w:t>
            </w:r>
            <w:r>
              <w:rPr>
                <w:rFonts w:eastAsiaTheme="minorEastAsia"/>
                <w:lang w:eastAsia="zh-CN"/>
              </w:rPr>
              <w:t>:400ms</w:t>
            </w:r>
          </w:p>
        </w:tc>
        <w:tc>
          <w:tcPr>
            <w:tcW w:w="1698" w:type="dxa"/>
          </w:tcPr>
          <w:p w14:paraId="584727B4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1200ms: 400ms</w:t>
            </w:r>
          </w:p>
        </w:tc>
        <w:tc>
          <w:tcPr>
            <w:tcW w:w="2266" w:type="dxa"/>
          </w:tcPr>
          <w:p w14:paraId="3CCB0BF1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 w:rsidR="00A746F0" w14:paraId="4217AA7C" w14:textId="77777777" w:rsidTr="003B6A5E">
        <w:tc>
          <w:tcPr>
            <w:tcW w:w="2266" w:type="dxa"/>
          </w:tcPr>
          <w:p w14:paraId="18426A31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0km/h</w:t>
            </w:r>
          </w:p>
        </w:tc>
        <w:tc>
          <w:tcPr>
            <w:tcW w:w="2832" w:type="dxa"/>
          </w:tcPr>
          <w:p w14:paraId="46F09FDC" w14:textId="77777777" w:rsidR="00A746F0" w:rsidRDefault="00A746F0" w:rsidP="00A746F0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Average L3 RSRP cell difference</w:t>
            </w:r>
          </w:p>
          <w:p w14:paraId="18318E65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ind w:left="36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</w:t>
            </w:r>
            <w:r>
              <w:rPr>
                <w:rFonts w:eastAsiaTheme="minorEastAsia"/>
                <w:lang w:eastAsia="zh-CN"/>
              </w:rPr>
              <w:t>0.1, 1] dB: 9 sources</w:t>
            </w:r>
          </w:p>
          <w:p w14:paraId="40307981" w14:textId="77777777" w:rsidR="00A746F0" w:rsidRDefault="00A746F0" w:rsidP="008E45E7">
            <w:pPr>
              <w:pStyle w:val="Reference"/>
              <w:numPr>
                <w:ilvl w:val="0"/>
                <w:numId w:val="0"/>
              </w:numPr>
              <w:ind w:left="36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[xx, xx] dB: xx sources</w:t>
            </w:r>
          </w:p>
          <w:p w14:paraId="1EB22846" w14:textId="77777777" w:rsidR="00A746F0" w:rsidRDefault="00A746F0" w:rsidP="00A746F0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698" w:type="dxa"/>
          </w:tcPr>
          <w:p w14:paraId="33BFDA2D" w14:textId="77777777" w:rsidR="00A746F0" w:rsidRDefault="00A746F0" w:rsidP="00A746F0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266" w:type="dxa"/>
          </w:tcPr>
          <w:p w14:paraId="6221B488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  <w:tr w:rsidR="00A746F0" w14:paraId="0DE9DA4C" w14:textId="77777777" w:rsidTr="003B6A5E">
        <w:tc>
          <w:tcPr>
            <w:tcW w:w="2266" w:type="dxa"/>
          </w:tcPr>
          <w:p w14:paraId="20F43229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0km/h</w:t>
            </w:r>
          </w:p>
        </w:tc>
        <w:tc>
          <w:tcPr>
            <w:tcW w:w="2832" w:type="dxa"/>
          </w:tcPr>
          <w:p w14:paraId="533523F0" w14:textId="77777777" w:rsidR="00A746F0" w:rsidRDefault="00A746F0" w:rsidP="00A746F0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698" w:type="dxa"/>
          </w:tcPr>
          <w:p w14:paraId="38B08E3F" w14:textId="77777777" w:rsidR="00A746F0" w:rsidRDefault="00A746F0" w:rsidP="00A746F0">
            <w:pPr>
              <w:pStyle w:val="Reference"/>
              <w:numPr>
                <w:ilvl w:val="0"/>
                <w:numId w:val="19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266" w:type="dxa"/>
          </w:tcPr>
          <w:p w14:paraId="684DDB7B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  <w:tr w:rsidR="00A746F0" w14:paraId="72FA8F98" w14:textId="77777777" w:rsidTr="003B6A5E">
        <w:tc>
          <w:tcPr>
            <w:tcW w:w="2266" w:type="dxa"/>
          </w:tcPr>
          <w:p w14:paraId="5F685C91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832" w:type="dxa"/>
          </w:tcPr>
          <w:p w14:paraId="41B4010A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1698" w:type="dxa"/>
          </w:tcPr>
          <w:p w14:paraId="3198B8B9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2266" w:type="dxa"/>
          </w:tcPr>
          <w:p w14:paraId="4AF34DC0" w14:textId="77777777" w:rsidR="00A746F0" w:rsidRDefault="00A746F0" w:rsidP="003B6A5E">
            <w:pPr>
              <w:pStyle w:val="Reference"/>
              <w:numPr>
                <w:ilvl w:val="0"/>
                <w:numId w:val="0"/>
              </w:numPr>
              <w:jc w:val="left"/>
              <w:rPr>
                <w:rFonts w:eastAsiaTheme="minorEastAsia"/>
                <w:lang w:eastAsia="zh-CN"/>
              </w:rPr>
            </w:pPr>
          </w:p>
        </w:tc>
      </w:tr>
    </w:tbl>
    <w:p w14:paraId="431A9057" w14:textId="77777777" w:rsidR="00D933DD" w:rsidRDefault="00D933DD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4E348A1D" w14:textId="70172605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.2.2.3.3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3</w:t>
      </w:r>
    </w:p>
    <w:p w14:paraId="7C60A33B" w14:textId="075D5BAC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5.2.2.4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Basic performance for scenario 6</w:t>
      </w:r>
    </w:p>
    <w:p w14:paraId="226307BF" w14:textId="645BBC92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 xml:space="preserve">.2.2.4.1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1</w:t>
      </w:r>
    </w:p>
    <w:p w14:paraId="70BB33C8" w14:textId="18F0BD1B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.2.2.4.</w:t>
      </w:r>
      <w:r w:rsidR="002D30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Performance of sub case 3</w:t>
      </w:r>
    </w:p>
    <w:p w14:paraId="095A2E99" w14:textId="3A9BC3BC" w:rsidR="0049781D" w:rsidRDefault="0049781D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MRRS = xx, UE speed = xx:</w:t>
      </w:r>
    </w:p>
    <w:p w14:paraId="22EDE861" w14:textId="77777777" w:rsidR="0085034C" w:rsidRDefault="0085034C" w:rsidP="008E45E7">
      <w:pPr>
        <w:pStyle w:val="Reference"/>
        <w:numPr>
          <w:ilvl w:val="1"/>
          <w:numId w:val="20"/>
        </w:numPr>
        <w:tabs>
          <w:tab w:val="clear" w:pos="1440"/>
        </w:tabs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verage L3 RSRP cell difference</w:t>
      </w:r>
    </w:p>
    <w:p w14:paraId="1BF8987F" w14:textId="77777777" w:rsidR="0085034C" w:rsidRDefault="0085034C" w:rsidP="008E45E7">
      <w:pPr>
        <w:pStyle w:val="Reference"/>
        <w:numPr>
          <w:ilvl w:val="8"/>
          <w:numId w:val="22"/>
        </w:numPr>
        <w:tabs>
          <w:tab w:val="clear" w:pos="6480"/>
        </w:tabs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0.1, 1] dB: 9 sources</w:t>
      </w:r>
    </w:p>
    <w:p w14:paraId="2AFF1003" w14:textId="77777777" w:rsidR="0085034C" w:rsidRDefault="0085034C" w:rsidP="008E45E7">
      <w:pPr>
        <w:pStyle w:val="Reference"/>
        <w:numPr>
          <w:ilvl w:val="8"/>
          <w:numId w:val="22"/>
        </w:numPr>
        <w:tabs>
          <w:tab w:val="clear" w:pos="6480"/>
        </w:tabs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[xx, xx] dB: xx sources</w:t>
      </w:r>
    </w:p>
    <w:p w14:paraId="16160EB2" w14:textId="1E7F85E9" w:rsidR="0085034C" w:rsidRDefault="0085034C" w:rsidP="0049781D">
      <w:pPr>
        <w:pStyle w:val="Reference"/>
        <w:numPr>
          <w:ilvl w:val="1"/>
          <w:numId w:val="20"/>
        </w:numPr>
        <w:tabs>
          <w:tab w:val="clear" w:pos="1440"/>
        </w:tabs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1D410527" w14:textId="3E702A1A" w:rsidR="00F03FCD" w:rsidRDefault="00F03FCD" w:rsidP="00F03FCD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MRRS = xx, UE speed = xx:</w:t>
      </w:r>
    </w:p>
    <w:p w14:paraId="700C0614" w14:textId="76014A9D" w:rsidR="00F03FCD" w:rsidRDefault="00F03FCD" w:rsidP="008E45E7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…</w:t>
      </w:r>
    </w:p>
    <w:p w14:paraId="0ABAA767" w14:textId="41BC1EAA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5.2.2.5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Generalization performance</w:t>
      </w:r>
    </w:p>
    <w:p w14:paraId="00E2AB4E" w14:textId="0A552795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5.2.2.6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Summary of performance results</w:t>
      </w:r>
    </w:p>
    <w:p w14:paraId="5C674583" w14:textId="77777777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0F960E98" w14:textId="77777777" w:rsid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6D6FFD98" w14:textId="77777777" w:rsidR="00797103" w:rsidRPr="0049781D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47E90568" w14:textId="77777777" w:rsidR="00797103" w:rsidRP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65CAF015" w14:textId="77777777" w:rsidR="00797103" w:rsidRPr="00797103" w:rsidRDefault="00797103" w:rsidP="00797103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p w14:paraId="24DD9584" w14:textId="77777777" w:rsidR="00797103" w:rsidRPr="008E45E7" w:rsidRDefault="00797103" w:rsidP="008E45E7">
      <w:pPr>
        <w:pStyle w:val="Reference"/>
        <w:numPr>
          <w:ilvl w:val="0"/>
          <w:numId w:val="0"/>
        </w:numPr>
        <w:ind w:left="567" w:hanging="567"/>
        <w:jc w:val="left"/>
        <w:rPr>
          <w:rFonts w:eastAsiaTheme="minorEastAsia"/>
          <w:lang w:eastAsia="zh-CN"/>
        </w:rPr>
      </w:pPr>
    </w:p>
    <w:sectPr w:rsidR="00797103" w:rsidRPr="008E45E7">
      <w:foot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AC8F8" w14:textId="77777777" w:rsidR="00BF6D5F" w:rsidRDefault="00BF6D5F" w:rsidP="00536369">
      <w:pPr>
        <w:spacing w:after="0"/>
      </w:pPr>
      <w:r>
        <w:separator/>
      </w:r>
    </w:p>
  </w:endnote>
  <w:endnote w:type="continuationSeparator" w:id="0">
    <w:p w14:paraId="6637D967" w14:textId="77777777" w:rsidR="00BF6D5F" w:rsidRDefault="00BF6D5F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7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>/</w:t>
    </w:r>
    <w:r>
      <w:fldChar w:fldCharType="begin"/>
    </w:r>
    <w:r>
      <w:rPr>
        <w:rStyle w:val="a5"/>
      </w:rPr>
      <w:instrText xml:space="preserve"> NUMPAGES </w:instrText>
    </w:r>
    <w:r>
      <w:fldChar w:fldCharType="separate"/>
    </w:r>
    <w:r>
      <w:rPr>
        <w:rStyle w:val="a5"/>
        <w:noProof/>
      </w:rPr>
      <w:t>1</w:t>
    </w:r>
    <w: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6F134" w14:textId="77777777" w:rsidR="00BF6D5F" w:rsidRDefault="00BF6D5F" w:rsidP="00536369">
      <w:pPr>
        <w:spacing w:after="0"/>
      </w:pPr>
      <w:r>
        <w:separator/>
      </w:r>
    </w:p>
  </w:footnote>
  <w:footnote w:type="continuationSeparator" w:id="0">
    <w:p w14:paraId="4D1C7B1C" w14:textId="77777777" w:rsidR="00BF6D5F" w:rsidRDefault="00BF6D5F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680B96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75E28"/>
    <w:multiLevelType w:val="hybridMultilevel"/>
    <w:tmpl w:val="993E5A9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DC607A4"/>
    <w:multiLevelType w:val="hybridMultilevel"/>
    <w:tmpl w:val="10AE2686"/>
    <w:lvl w:ilvl="0" w:tplc="04090001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4" w15:restartNumberingAfterBreak="0">
    <w:nsid w:val="0E9E65F1"/>
    <w:multiLevelType w:val="hybridMultilevel"/>
    <w:tmpl w:val="5734DA14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DA85ED6"/>
    <w:multiLevelType w:val="hybridMultilevel"/>
    <w:tmpl w:val="B088DBCC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430050"/>
    <w:multiLevelType w:val="hybridMultilevel"/>
    <w:tmpl w:val="BA062158"/>
    <w:lvl w:ilvl="0" w:tplc="CFFEFDEA">
      <w:start w:val="1"/>
      <w:numFmt w:val="upperLetter"/>
      <w:lvlText w:val="(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395449"/>
    <w:multiLevelType w:val="hybridMultilevel"/>
    <w:tmpl w:val="9B6031D6"/>
    <w:lvl w:ilvl="0" w:tplc="D132F7BC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1FA5F2A"/>
    <w:multiLevelType w:val="hybridMultilevel"/>
    <w:tmpl w:val="0FEEA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C8547A"/>
    <w:multiLevelType w:val="hybridMultilevel"/>
    <w:tmpl w:val="41A6FDB8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156AE7B2">
      <w:start w:val="5"/>
      <w:numFmt w:val="bullet"/>
      <w:lvlText w:val="-"/>
      <w:lvlJc w:val="left"/>
      <w:pPr>
        <w:ind w:left="3780" w:hanging="420"/>
      </w:pPr>
      <w:rPr>
        <w:rFonts w:ascii="Arial" w:eastAsiaTheme="minorEastAsia" w:hAnsi="Arial" w:cs="Arial" w:hint="default"/>
      </w:rPr>
    </w:lvl>
  </w:abstractNum>
  <w:abstractNum w:abstractNumId="12" w15:restartNumberingAfterBreak="0">
    <w:nsid w:val="620A6336"/>
    <w:multiLevelType w:val="hybridMultilevel"/>
    <w:tmpl w:val="D108DD0C"/>
    <w:lvl w:ilvl="0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29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13" w15:restartNumberingAfterBreak="0">
    <w:nsid w:val="663C5AC6"/>
    <w:multiLevelType w:val="hybridMultilevel"/>
    <w:tmpl w:val="71508A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8808C7"/>
    <w:multiLevelType w:val="hybridMultilevel"/>
    <w:tmpl w:val="EF2E80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803155"/>
    <w:multiLevelType w:val="hybridMultilevel"/>
    <w:tmpl w:val="B4CEE27C"/>
    <w:lvl w:ilvl="0" w:tplc="156AE7B2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02C932">
      <w:start w:val="1"/>
      <w:numFmt w:val="bullet"/>
      <w:lvlText w:val=""/>
      <w:lvlJc w:val="left"/>
      <w:pPr>
        <w:ind w:left="2520" w:hanging="420"/>
      </w:pPr>
      <w:rPr>
        <w:rFonts w:ascii="Symbol" w:eastAsia="MS Mincho" w:hAnsi="Symbol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56AE7B2">
      <w:start w:val="5"/>
      <w:numFmt w:val="bullet"/>
      <w:lvlText w:val="-"/>
      <w:lvlJc w:val="left"/>
      <w:pPr>
        <w:ind w:left="3360" w:hanging="420"/>
      </w:pPr>
      <w:rPr>
        <w:rFonts w:ascii="Arial" w:eastAsiaTheme="minorEastAsia" w:hAnsi="Arial" w:cs="Aria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E709E"/>
    <w:multiLevelType w:val="hybridMultilevel"/>
    <w:tmpl w:val="6596B2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8"/>
  </w:num>
  <w:num w:numId="6">
    <w:abstractNumId w:val="4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13"/>
  </w:num>
  <w:num w:numId="15">
    <w:abstractNumId w:val="17"/>
  </w:num>
  <w:num w:numId="16">
    <w:abstractNumId w:val="3"/>
  </w:num>
  <w:num w:numId="17">
    <w:abstractNumId w:val="0"/>
  </w:num>
  <w:num w:numId="18">
    <w:abstractNumId w:val="6"/>
  </w:num>
  <w:num w:numId="19">
    <w:abstractNumId w:val="5"/>
  </w:num>
  <w:num w:numId="20">
    <w:abstractNumId w:val="12"/>
  </w:num>
  <w:num w:numId="21">
    <w:abstractNumId w:val="15"/>
  </w:num>
  <w:num w:numId="2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1F4C"/>
    <w:rsid w:val="000025D6"/>
    <w:rsid w:val="00002F01"/>
    <w:rsid w:val="000038F6"/>
    <w:rsid w:val="00003B6D"/>
    <w:rsid w:val="000057C9"/>
    <w:rsid w:val="000062D9"/>
    <w:rsid w:val="000067C2"/>
    <w:rsid w:val="00007337"/>
    <w:rsid w:val="00007E00"/>
    <w:rsid w:val="00010E48"/>
    <w:rsid w:val="00012FBC"/>
    <w:rsid w:val="0001320A"/>
    <w:rsid w:val="000137A6"/>
    <w:rsid w:val="0001385B"/>
    <w:rsid w:val="00016F3A"/>
    <w:rsid w:val="000217BE"/>
    <w:rsid w:val="000225E7"/>
    <w:rsid w:val="00022A81"/>
    <w:rsid w:val="000231F4"/>
    <w:rsid w:val="000232D7"/>
    <w:rsid w:val="00023BE6"/>
    <w:rsid w:val="00024FC4"/>
    <w:rsid w:val="00025A87"/>
    <w:rsid w:val="00026B3F"/>
    <w:rsid w:val="0002746E"/>
    <w:rsid w:val="00027A17"/>
    <w:rsid w:val="00027AFD"/>
    <w:rsid w:val="00027D7D"/>
    <w:rsid w:val="00030280"/>
    <w:rsid w:val="00032186"/>
    <w:rsid w:val="00032372"/>
    <w:rsid w:val="00032B06"/>
    <w:rsid w:val="00032C70"/>
    <w:rsid w:val="00034A58"/>
    <w:rsid w:val="00034C73"/>
    <w:rsid w:val="00036753"/>
    <w:rsid w:val="0004165B"/>
    <w:rsid w:val="00041CF2"/>
    <w:rsid w:val="00043A56"/>
    <w:rsid w:val="00045E96"/>
    <w:rsid w:val="000460C4"/>
    <w:rsid w:val="0004627B"/>
    <w:rsid w:val="0004654C"/>
    <w:rsid w:val="00047FCB"/>
    <w:rsid w:val="00050304"/>
    <w:rsid w:val="0005143C"/>
    <w:rsid w:val="00055F2B"/>
    <w:rsid w:val="00055F63"/>
    <w:rsid w:val="0005623C"/>
    <w:rsid w:val="00056758"/>
    <w:rsid w:val="00056FE0"/>
    <w:rsid w:val="00061F16"/>
    <w:rsid w:val="00062057"/>
    <w:rsid w:val="00064002"/>
    <w:rsid w:val="00064DD6"/>
    <w:rsid w:val="00064E0F"/>
    <w:rsid w:val="00064E85"/>
    <w:rsid w:val="00065449"/>
    <w:rsid w:val="0006759D"/>
    <w:rsid w:val="00067917"/>
    <w:rsid w:val="000707CE"/>
    <w:rsid w:val="00070A21"/>
    <w:rsid w:val="00071905"/>
    <w:rsid w:val="00072122"/>
    <w:rsid w:val="00073191"/>
    <w:rsid w:val="00074967"/>
    <w:rsid w:val="00074A3A"/>
    <w:rsid w:val="00074E88"/>
    <w:rsid w:val="00075822"/>
    <w:rsid w:val="000765E8"/>
    <w:rsid w:val="00077E21"/>
    <w:rsid w:val="0008018C"/>
    <w:rsid w:val="00080326"/>
    <w:rsid w:val="000808F0"/>
    <w:rsid w:val="00081772"/>
    <w:rsid w:val="00081D78"/>
    <w:rsid w:val="00081E70"/>
    <w:rsid w:val="000831A2"/>
    <w:rsid w:val="0008410D"/>
    <w:rsid w:val="0008443B"/>
    <w:rsid w:val="0008792F"/>
    <w:rsid w:val="00090409"/>
    <w:rsid w:val="000911BD"/>
    <w:rsid w:val="000913DC"/>
    <w:rsid w:val="00095787"/>
    <w:rsid w:val="000958A2"/>
    <w:rsid w:val="00095DE1"/>
    <w:rsid w:val="00096088"/>
    <w:rsid w:val="00096B6A"/>
    <w:rsid w:val="00096CE9"/>
    <w:rsid w:val="000A064F"/>
    <w:rsid w:val="000A06B9"/>
    <w:rsid w:val="000A38CB"/>
    <w:rsid w:val="000A3ECB"/>
    <w:rsid w:val="000A7D86"/>
    <w:rsid w:val="000B18F0"/>
    <w:rsid w:val="000B361C"/>
    <w:rsid w:val="000B487B"/>
    <w:rsid w:val="000B49AE"/>
    <w:rsid w:val="000B5C7C"/>
    <w:rsid w:val="000B73B6"/>
    <w:rsid w:val="000C0026"/>
    <w:rsid w:val="000C07C2"/>
    <w:rsid w:val="000C24C9"/>
    <w:rsid w:val="000C293F"/>
    <w:rsid w:val="000C30EA"/>
    <w:rsid w:val="000C3FD6"/>
    <w:rsid w:val="000C4497"/>
    <w:rsid w:val="000C47DD"/>
    <w:rsid w:val="000C4CE6"/>
    <w:rsid w:val="000C599E"/>
    <w:rsid w:val="000C5A5A"/>
    <w:rsid w:val="000C5A65"/>
    <w:rsid w:val="000C5AA9"/>
    <w:rsid w:val="000C5FC5"/>
    <w:rsid w:val="000C7007"/>
    <w:rsid w:val="000C7B05"/>
    <w:rsid w:val="000D0EA1"/>
    <w:rsid w:val="000D19CD"/>
    <w:rsid w:val="000D2100"/>
    <w:rsid w:val="000D2E16"/>
    <w:rsid w:val="000D302B"/>
    <w:rsid w:val="000D465A"/>
    <w:rsid w:val="000D5291"/>
    <w:rsid w:val="000D5767"/>
    <w:rsid w:val="000D5BC6"/>
    <w:rsid w:val="000D5F82"/>
    <w:rsid w:val="000D64B0"/>
    <w:rsid w:val="000D6F8E"/>
    <w:rsid w:val="000D7253"/>
    <w:rsid w:val="000E0F50"/>
    <w:rsid w:val="000E4F1C"/>
    <w:rsid w:val="000E596E"/>
    <w:rsid w:val="000E6C87"/>
    <w:rsid w:val="000F048A"/>
    <w:rsid w:val="000F0D04"/>
    <w:rsid w:val="000F219D"/>
    <w:rsid w:val="000F315E"/>
    <w:rsid w:val="000F3CB8"/>
    <w:rsid w:val="000F3F16"/>
    <w:rsid w:val="000F6252"/>
    <w:rsid w:val="000F64EF"/>
    <w:rsid w:val="000F6826"/>
    <w:rsid w:val="000F6F6D"/>
    <w:rsid w:val="000F7FCC"/>
    <w:rsid w:val="00100644"/>
    <w:rsid w:val="00100C09"/>
    <w:rsid w:val="0010233C"/>
    <w:rsid w:val="001035D4"/>
    <w:rsid w:val="00104494"/>
    <w:rsid w:val="00104567"/>
    <w:rsid w:val="001049E4"/>
    <w:rsid w:val="00104DDE"/>
    <w:rsid w:val="00105717"/>
    <w:rsid w:val="00105DCD"/>
    <w:rsid w:val="0010620F"/>
    <w:rsid w:val="00107641"/>
    <w:rsid w:val="00110894"/>
    <w:rsid w:val="0011117C"/>
    <w:rsid w:val="001130EC"/>
    <w:rsid w:val="00113126"/>
    <w:rsid w:val="00113346"/>
    <w:rsid w:val="001169EB"/>
    <w:rsid w:val="00116E8E"/>
    <w:rsid w:val="001179C0"/>
    <w:rsid w:val="00121393"/>
    <w:rsid w:val="00121986"/>
    <w:rsid w:val="001228B8"/>
    <w:rsid w:val="00124337"/>
    <w:rsid w:val="00124E91"/>
    <w:rsid w:val="001266AB"/>
    <w:rsid w:val="00126B12"/>
    <w:rsid w:val="001275FF"/>
    <w:rsid w:val="00127B0F"/>
    <w:rsid w:val="00127DEE"/>
    <w:rsid w:val="00130934"/>
    <w:rsid w:val="00130A47"/>
    <w:rsid w:val="00131516"/>
    <w:rsid w:val="00134F4A"/>
    <w:rsid w:val="001352BD"/>
    <w:rsid w:val="00135F20"/>
    <w:rsid w:val="001360DF"/>
    <w:rsid w:val="00137E78"/>
    <w:rsid w:val="00140AC2"/>
    <w:rsid w:val="001410AB"/>
    <w:rsid w:val="00142A37"/>
    <w:rsid w:val="001437D7"/>
    <w:rsid w:val="001438BD"/>
    <w:rsid w:val="00145580"/>
    <w:rsid w:val="00145697"/>
    <w:rsid w:val="00145963"/>
    <w:rsid w:val="00146EB1"/>
    <w:rsid w:val="0014753A"/>
    <w:rsid w:val="00147C6E"/>
    <w:rsid w:val="00147E13"/>
    <w:rsid w:val="00150CF2"/>
    <w:rsid w:val="00150EDC"/>
    <w:rsid w:val="001510B9"/>
    <w:rsid w:val="001520AB"/>
    <w:rsid w:val="001546A9"/>
    <w:rsid w:val="0015677A"/>
    <w:rsid w:val="00156D92"/>
    <w:rsid w:val="00156F68"/>
    <w:rsid w:val="00157936"/>
    <w:rsid w:val="00157D29"/>
    <w:rsid w:val="00160908"/>
    <w:rsid w:val="00161066"/>
    <w:rsid w:val="001610D9"/>
    <w:rsid w:val="00161A2D"/>
    <w:rsid w:val="0016393C"/>
    <w:rsid w:val="00164DD3"/>
    <w:rsid w:val="00166160"/>
    <w:rsid w:val="00166B18"/>
    <w:rsid w:val="00166FBD"/>
    <w:rsid w:val="001670A2"/>
    <w:rsid w:val="00167159"/>
    <w:rsid w:val="001677B5"/>
    <w:rsid w:val="001705D1"/>
    <w:rsid w:val="001714CE"/>
    <w:rsid w:val="00171D49"/>
    <w:rsid w:val="001720C4"/>
    <w:rsid w:val="001726CA"/>
    <w:rsid w:val="00172E7E"/>
    <w:rsid w:val="00174F7D"/>
    <w:rsid w:val="00175FBE"/>
    <w:rsid w:val="001761DD"/>
    <w:rsid w:val="00177C59"/>
    <w:rsid w:val="00177DFA"/>
    <w:rsid w:val="0018208B"/>
    <w:rsid w:val="0018299C"/>
    <w:rsid w:val="001831ED"/>
    <w:rsid w:val="00184361"/>
    <w:rsid w:val="00184671"/>
    <w:rsid w:val="00185735"/>
    <w:rsid w:val="00185A2C"/>
    <w:rsid w:val="00187056"/>
    <w:rsid w:val="001912B1"/>
    <w:rsid w:val="001920D4"/>
    <w:rsid w:val="001925D3"/>
    <w:rsid w:val="00193822"/>
    <w:rsid w:val="00193848"/>
    <w:rsid w:val="00193A28"/>
    <w:rsid w:val="00193A3E"/>
    <w:rsid w:val="001952ED"/>
    <w:rsid w:val="00195D3F"/>
    <w:rsid w:val="00196B38"/>
    <w:rsid w:val="001A07F0"/>
    <w:rsid w:val="001A088F"/>
    <w:rsid w:val="001A0C3E"/>
    <w:rsid w:val="001A12B0"/>
    <w:rsid w:val="001A14E0"/>
    <w:rsid w:val="001A2045"/>
    <w:rsid w:val="001A2093"/>
    <w:rsid w:val="001A225F"/>
    <w:rsid w:val="001A350C"/>
    <w:rsid w:val="001A372C"/>
    <w:rsid w:val="001A4E31"/>
    <w:rsid w:val="001A5ED9"/>
    <w:rsid w:val="001A6247"/>
    <w:rsid w:val="001A6DA0"/>
    <w:rsid w:val="001A7347"/>
    <w:rsid w:val="001B0791"/>
    <w:rsid w:val="001B2672"/>
    <w:rsid w:val="001B2B5E"/>
    <w:rsid w:val="001B307A"/>
    <w:rsid w:val="001B3374"/>
    <w:rsid w:val="001B3761"/>
    <w:rsid w:val="001B39BC"/>
    <w:rsid w:val="001B3B57"/>
    <w:rsid w:val="001B3BC1"/>
    <w:rsid w:val="001B45CB"/>
    <w:rsid w:val="001C09A2"/>
    <w:rsid w:val="001C0B3B"/>
    <w:rsid w:val="001C156D"/>
    <w:rsid w:val="001C1E12"/>
    <w:rsid w:val="001C1E47"/>
    <w:rsid w:val="001C59CB"/>
    <w:rsid w:val="001C625A"/>
    <w:rsid w:val="001C6E9D"/>
    <w:rsid w:val="001C7020"/>
    <w:rsid w:val="001C741B"/>
    <w:rsid w:val="001C78BE"/>
    <w:rsid w:val="001C799F"/>
    <w:rsid w:val="001D0199"/>
    <w:rsid w:val="001D0615"/>
    <w:rsid w:val="001D081A"/>
    <w:rsid w:val="001D082E"/>
    <w:rsid w:val="001D09B2"/>
    <w:rsid w:val="001D12AE"/>
    <w:rsid w:val="001D1899"/>
    <w:rsid w:val="001D1CD7"/>
    <w:rsid w:val="001D1E4B"/>
    <w:rsid w:val="001D5E41"/>
    <w:rsid w:val="001D62C5"/>
    <w:rsid w:val="001D6F4E"/>
    <w:rsid w:val="001E0E7E"/>
    <w:rsid w:val="001E1174"/>
    <w:rsid w:val="001E1467"/>
    <w:rsid w:val="001E1FBB"/>
    <w:rsid w:val="001E2019"/>
    <w:rsid w:val="001E2628"/>
    <w:rsid w:val="001E26D3"/>
    <w:rsid w:val="001E3113"/>
    <w:rsid w:val="001E34D1"/>
    <w:rsid w:val="001E4325"/>
    <w:rsid w:val="001E5488"/>
    <w:rsid w:val="001E6C3D"/>
    <w:rsid w:val="001E73DD"/>
    <w:rsid w:val="001E7545"/>
    <w:rsid w:val="001E7923"/>
    <w:rsid w:val="001E7C74"/>
    <w:rsid w:val="001F0935"/>
    <w:rsid w:val="001F0A13"/>
    <w:rsid w:val="001F2C34"/>
    <w:rsid w:val="001F3991"/>
    <w:rsid w:val="001F3D78"/>
    <w:rsid w:val="001F3F92"/>
    <w:rsid w:val="001F40C6"/>
    <w:rsid w:val="001F45E3"/>
    <w:rsid w:val="001F4AC8"/>
    <w:rsid w:val="001F4BFD"/>
    <w:rsid w:val="001F570C"/>
    <w:rsid w:val="001F62F1"/>
    <w:rsid w:val="001F703F"/>
    <w:rsid w:val="001F7234"/>
    <w:rsid w:val="0020097D"/>
    <w:rsid w:val="00200A30"/>
    <w:rsid w:val="0020115F"/>
    <w:rsid w:val="00201570"/>
    <w:rsid w:val="00201A66"/>
    <w:rsid w:val="00204C4E"/>
    <w:rsid w:val="00205CB5"/>
    <w:rsid w:val="00205E3C"/>
    <w:rsid w:val="00207241"/>
    <w:rsid w:val="00207CAE"/>
    <w:rsid w:val="002108AF"/>
    <w:rsid w:val="00210A3F"/>
    <w:rsid w:val="00210CD6"/>
    <w:rsid w:val="002114CD"/>
    <w:rsid w:val="00211D67"/>
    <w:rsid w:val="00212875"/>
    <w:rsid w:val="0021449E"/>
    <w:rsid w:val="00214DBA"/>
    <w:rsid w:val="00215326"/>
    <w:rsid w:val="00216776"/>
    <w:rsid w:val="00216B38"/>
    <w:rsid w:val="00216DEE"/>
    <w:rsid w:val="00216F0A"/>
    <w:rsid w:val="0021709E"/>
    <w:rsid w:val="002176C6"/>
    <w:rsid w:val="002177F8"/>
    <w:rsid w:val="00220FFA"/>
    <w:rsid w:val="0022165F"/>
    <w:rsid w:val="00223B76"/>
    <w:rsid w:val="00223DC6"/>
    <w:rsid w:val="00224514"/>
    <w:rsid w:val="00224997"/>
    <w:rsid w:val="0022557B"/>
    <w:rsid w:val="00226642"/>
    <w:rsid w:val="00226DED"/>
    <w:rsid w:val="00227822"/>
    <w:rsid w:val="0023225D"/>
    <w:rsid w:val="00232342"/>
    <w:rsid w:val="00232E0E"/>
    <w:rsid w:val="00233A56"/>
    <w:rsid w:val="0023485B"/>
    <w:rsid w:val="0023770F"/>
    <w:rsid w:val="00237BB2"/>
    <w:rsid w:val="00237EAA"/>
    <w:rsid w:val="00241418"/>
    <w:rsid w:val="0024354A"/>
    <w:rsid w:val="00244DDF"/>
    <w:rsid w:val="0024516F"/>
    <w:rsid w:val="00245652"/>
    <w:rsid w:val="00246453"/>
    <w:rsid w:val="00250874"/>
    <w:rsid w:val="0025260F"/>
    <w:rsid w:val="0025362E"/>
    <w:rsid w:val="00254590"/>
    <w:rsid w:val="00254890"/>
    <w:rsid w:val="00254909"/>
    <w:rsid w:val="00256A15"/>
    <w:rsid w:val="00256F7B"/>
    <w:rsid w:val="00257140"/>
    <w:rsid w:val="0026054C"/>
    <w:rsid w:val="00260B21"/>
    <w:rsid w:val="00261879"/>
    <w:rsid w:val="00262415"/>
    <w:rsid w:val="002642B3"/>
    <w:rsid w:val="00264D73"/>
    <w:rsid w:val="002661D0"/>
    <w:rsid w:val="0027009A"/>
    <w:rsid w:val="00274A60"/>
    <w:rsid w:val="00275F1C"/>
    <w:rsid w:val="00276379"/>
    <w:rsid w:val="0027637A"/>
    <w:rsid w:val="0027685B"/>
    <w:rsid w:val="00277306"/>
    <w:rsid w:val="002806B3"/>
    <w:rsid w:val="0028107F"/>
    <w:rsid w:val="00281F8F"/>
    <w:rsid w:val="00282301"/>
    <w:rsid w:val="00282D3D"/>
    <w:rsid w:val="00282FE4"/>
    <w:rsid w:val="00283D95"/>
    <w:rsid w:val="00285D5C"/>
    <w:rsid w:val="0028606C"/>
    <w:rsid w:val="00286532"/>
    <w:rsid w:val="002876C9"/>
    <w:rsid w:val="00287F3F"/>
    <w:rsid w:val="002908D3"/>
    <w:rsid w:val="00290959"/>
    <w:rsid w:val="002910A8"/>
    <w:rsid w:val="00291286"/>
    <w:rsid w:val="00292F40"/>
    <w:rsid w:val="00293A27"/>
    <w:rsid w:val="00293CB3"/>
    <w:rsid w:val="00295FAA"/>
    <w:rsid w:val="0029600B"/>
    <w:rsid w:val="0029682C"/>
    <w:rsid w:val="002971B8"/>
    <w:rsid w:val="00297351"/>
    <w:rsid w:val="00297D53"/>
    <w:rsid w:val="002A0C29"/>
    <w:rsid w:val="002A0E25"/>
    <w:rsid w:val="002A0FBE"/>
    <w:rsid w:val="002A1912"/>
    <w:rsid w:val="002A36AF"/>
    <w:rsid w:val="002A3BA8"/>
    <w:rsid w:val="002A4426"/>
    <w:rsid w:val="002A4A3C"/>
    <w:rsid w:val="002A4EDC"/>
    <w:rsid w:val="002A5F34"/>
    <w:rsid w:val="002A60D4"/>
    <w:rsid w:val="002B0BF1"/>
    <w:rsid w:val="002B21A5"/>
    <w:rsid w:val="002B29FF"/>
    <w:rsid w:val="002B2FAE"/>
    <w:rsid w:val="002B3A81"/>
    <w:rsid w:val="002B48D5"/>
    <w:rsid w:val="002B5B79"/>
    <w:rsid w:val="002B5EF8"/>
    <w:rsid w:val="002B6E50"/>
    <w:rsid w:val="002B705F"/>
    <w:rsid w:val="002B73FA"/>
    <w:rsid w:val="002C02EC"/>
    <w:rsid w:val="002C03E4"/>
    <w:rsid w:val="002C14C1"/>
    <w:rsid w:val="002C17DF"/>
    <w:rsid w:val="002C2A9B"/>
    <w:rsid w:val="002C327A"/>
    <w:rsid w:val="002C6A21"/>
    <w:rsid w:val="002C7A11"/>
    <w:rsid w:val="002D0EF7"/>
    <w:rsid w:val="002D1BBF"/>
    <w:rsid w:val="002D2DF1"/>
    <w:rsid w:val="002D30C2"/>
    <w:rsid w:val="002D35D9"/>
    <w:rsid w:val="002D3DBB"/>
    <w:rsid w:val="002D430A"/>
    <w:rsid w:val="002D5158"/>
    <w:rsid w:val="002E09E6"/>
    <w:rsid w:val="002E1D8F"/>
    <w:rsid w:val="002E2528"/>
    <w:rsid w:val="002E31FE"/>
    <w:rsid w:val="002E3200"/>
    <w:rsid w:val="002E5244"/>
    <w:rsid w:val="002E535E"/>
    <w:rsid w:val="002E5B55"/>
    <w:rsid w:val="002F0069"/>
    <w:rsid w:val="002F02B3"/>
    <w:rsid w:val="002F1244"/>
    <w:rsid w:val="002F2685"/>
    <w:rsid w:val="002F2770"/>
    <w:rsid w:val="002F3EEE"/>
    <w:rsid w:val="002F4CB7"/>
    <w:rsid w:val="002F55DF"/>
    <w:rsid w:val="002F64DA"/>
    <w:rsid w:val="002F728A"/>
    <w:rsid w:val="002F7A15"/>
    <w:rsid w:val="003001D5"/>
    <w:rsid w:val="00301A6D"/>
    <w:rsid w:val="003044D4"/>
    <w:rsid w:val="00305085"/>
    <w:rsid w:val="00305535"/>
    <w:rsid w:val="003059BD"/>
    <w:rsid w:val="0030724E"/>
    <w:rsid w:val="003102C5"/>
    <w:rsid w:val="003104CE"/>
    <w:rsid w:val="003107D1"/>
    <w:rsid w:val="00310F32"/>
    <w:rsid w:val="00311274"/>
    <w:rsid w:val="00311D66"/>
    <w:rsid w:val="00311FBF"/>
    <w:rsid w:val="0031240D"/>
    <w:rsid w:val="003126EE"/>
    <w:rsid w:val="00312D40"/>
    <w:rsid w:val="003146C5"/>
    <w:rsid w:val="0031552D"/>
    <w:rsid w:val="00315E5D"/>
    <w:rsid w:val="003160CF"/>
    <w:rsid w:val="0031620E"/>
    <w:rsid w:val="0031644D"/>
    <w:rsid w:val="00316805"/>
    <w:rsid w:val="003169A1"/>
    <w:rsid w:val="00316ED3"/>
    <w:rsid w:val="00317128"/>
    <w:rsid w:val="00317133"/>
    <w:rsid w:val="003173B5"/>
    <w:rsid w:val="00317569"/>
    <w:rsid w:val="00317FE8"/>
    <w:rsid w:val="00320C4F"/>
    <w:rsid w:val="003213F4"/>
    <w:rsid w:val="00321A0E"/>
    <w:rsid w:val="00321BFD"/>
    <w:rsid w:val="00321E4D"/>
    <w:rsid w:val="003226DF"/>
    <w:rsid w:val="0032272E"/>
    <w:rsid w:val="00323052"/>
    <w:rsid w:val="003233FA"/>
    <w:rsid w:val="003245E8"/>
    <w:rsid w:val="00324B99"/>
    <w:rsid w:val="0032564B"/>
    <w:rsid w:val="0032575B"/>
    <w:rsid w:val="00325BA6"/>
    <w:rsid w:val="00326387"/>
    <w:rsid w:val="003276EA"/>
    <w:rsid w:val="003311B8"/>
    <w:rsid w:val="00332322"/>
    <w:rsid w:val="00336047"/>
    <w:rsid w:val="00337ED3"/>
    <w:rsid w:val="00340158"/>
    <w:rsid w:val="0034060F"/>
    <w:rsid w:val="003407DC"/>
    <w:rsid w:val="003438B6"/>
    <w:rsid w:val="00343D48"/>
    <w:rsid w:val="00343EBB"/>
    <w:rsid w:val="00344496"/>
    <w:rsid w:val="003444CA"/>
    <w:rsid w:val="0034452B"/>
    <w:rsid w:val="00345130"/>
    <w:rsid w:val="00347753"/>
    <w:rsid w:val="00347C2F"/>
    <w:rsid w:val="00353EF1"/>
    <w:rsid w:val="00355E48"/>
    <w:rsid w:val="00356B5B"/>
    <w:rsid w:val="00360467"/>
    <w:rsid w:val="00360626"/>
    <w:rsid w:val="00361174"/>
    <w:rsid w:val="0036136C"/>
    <w:rsid w:val="00361911"/>
    <w:rsid w:val="00361B33"/>
    <w:rsid w:val="0036240D"/>
    <w:rsid w:val="0036282A"/>
    <w:rsid w:val="00365062"/>
    <w:rsid w:val="00365EAB"/>
    <w:rsid w:val="00370B98"/>
    <w:rsid w:val="00370BBC"/>
    <w:rsid w:val="0037328E"/>
    <w:rsid w:val="003732C9"/>
    <w:rsid w:val="0037351E"/>
    <w:rsid w:val="00373586"/>
    <w:rsid w:val="00373F98"/>
    <w:rsid w:val="00374CD8"/>
    <w:rsid w:val="0037527E"/>
    <w:rsid w:val="00375B99"/>
    <w:rsid w:val="003761FB"/>
    <w:rsid w:val="00377FB0"/>
    <w:rsid w:val="0038045F"/>
    <w:rsid w:val="0038096F"/>
    <w:rsid w:val="0038116F"/>
    <w:rsid w:val="00381365"/>
    <w:rsid w:val="003818F3"/>
    <w:rsid w:val="003823F1"/>
    <w:rsid w:val="003825DE"/>
    <w:rsid w:val="00382700"/>
    <w:rsid w:val="0038352A"/>
    <w:rsid w:val="0038392B"/>
    <w:rsid w:val="00383F0C"/>
    <w:rsid w:val="0038419F"/>
    <w:rsid w:val="00384289"/>
    <w:rsid w:val="003861C4"/>
    <w:rsid w:val="00386D10"/>
    <w:rsid w:val="00386E34"/>
    <w:rsid w:val="003870B6"/>
    <w:rsid w:val="003875D8"/>
    <w:rsid w:val="003877AE"/>
    <w:rsid w:val="0038791F"/>
    <w:rsid w:val="0039041C"/>
    <w:rsid w:val="00392A49"/>
    <w:rsid w:val="00393371"/>
    <w:rsid w:val="00393724"/>
    <w:rsid w:val="00393A4D"/>
    <w:rsid w:val="00395F05"/>
    <w:rsid w:val="003961C0"/>
    <w:rsid w:val="00397842"/>
    <w:rsid w:val="00397C80"/>
    <w:rsid w:val="003A05C0"/>
    <w:rsid w:val="003A06D9"/>
    <w:rsid w:val="003A0BB0"/>
    <w:rsid w:val="003A1349"/>
    <w:rsid w:val="003A1A96"/>
    <w:rsid w:val="003A475D"/>
    <w:rsid w:val="003A6359"/>
    <w:rsid w:val="003B17A6"/>
    <w:rsid w:val="003B298B"/>
    <w:rsid w:val="003B3324"/>
    <w:rsid w:val="003B3986"/>
    <w:rsid w:val="003B3FC7"/>
    <w:rsid w:val="003B4596"/>
    <w:rsid w:val="003B45A1"/>
    <w:rsid w:val="003B51C5"/>
    <w:rsid w:val="003B6091"/>
    <w:rsid w:val="003B6AAD"/>
    <w:rsid w:val="003C09AE"/>
    <w:rsid w:val="003C14B0"/>
    <w:rsid w:val="003C269F"/>
    <w:rsid w:val="003C3B91"/>
    <w:rsid w:val="003C4729"/>
    <w:rsid w:val="003C4B87"/>
    <w:rsid w:val="003C6F72"/>
    <w:rsid w:val="003C7EB7"/>
    <w:rsid w:val="003D09D1"/>
    <w:rsid w:val="003D2B1C"/>
    <w:rsid w:val="003D43B2"/>
    <w:rsid w:val="003D5067"/>
    <w:rsid w:val="003D5447"/>
    <w:rsid w:val="003D6320"/>
    <w:rsid w:val="003D6FFC"/>
    <w:rsid w:val="003D749C"/>
    <w:rsid w:val="003E138E"/>
    <w:rsid w:val="003E265F"/>
    <w:rsid w:val="003E30C7"/>
    <w:rsid w:val="003E321D"/>
    <w:rsid w:val="003E3259"/>
    <w:rsid w:val="003E3C5E"/>
    <w:rsid w:val="003E4A07"/>
    <w:rsid w:val="003E6DC7"/>
    <w:rsid w:val="003E6FA7"/>
    <w:rsid w:val="003E74B5"/>
    <w:rsid w:val="003F00CF"/>
    <w:rsid w:val="003F0277"/>
    <w:rsid w:val="003F09F0"/>
    <w:rsid w:val="003F1B33"/>
    <w:rsid w:val="003F1E3D"/>
    <w:rsid w:val="003F2324"/>
    <w:rsid w:val="003F2CDF"/>
    <w:rsid w:val="003F38E9"/>
    <w:rsid w:val="003F3984"/>
    <w:rsid w:val="003F3FBB"/>
    <w:rsid w:val="003F52C1"/>
    <w:rsid w:val="003F5379"/>
    <w:rsid w:val="003F63DD"/>
    <w:rsid w:val="0040079A"/>
    <w:rsid w:val="00400FC0"/>
    <w:rsid w:val="00401053"/>
    <w:rsid w:val="004019D0"/>
    <w:rsid w:val="004029BB"/>
    <w:rsid w:val="004039DA"/>
    <w:rsid w:val="00405309"/>
    <w:rsid w:val="00405783"/>
    <w:rsid w:val="00407255"/>
    <w:rsid w:val="004114C4"/>
    <w:rsid w:val="00412586"/>
    <w:rsid w:val="00412C0F"/>
    <w:rsid w:val="00412EB9"/>
    <w:rsid w:val="004132C8"/>
    <w:rsid w:val="00414AF0"/>
    <w:rsid w:val="004156BE"/>
    <w:rsid w:val="00415EEF"/>
    <w:rsid w:val="00416759"/>
    <w:rsid w:val="00416859"/>
    <w:rsid w:val="00420E2E"/>
    <w:rsid w:val="004211D3"/>
    <w:rsid w:val="00421837"/>
    <w:rsid w:val="00424078"/>
    <w:rsid w:val="0042549E"/>
    <w:rsid w:val="00425BC8"/>
    <w:rsid w:val="00425F31"/>
    <w:rsid w:val="004264E4"/>
    <w:rsid w:val="0042738B"/>
    <w:rsid w:val="00427429"/>
    <w:rsid w:val="004275C4"/>
    <w:rsid w:val="004306CF"/>
    <w:rsid w:val="00430D21"/>
    <w:rsid w:val="004312D4"/>
    <w:rsid w:val="00431A1A"/>
    <w:rsid w:val="00432090"/>
    <w:rsid w:val="00432167"/>
    <w:rsid w:val="00432660"/>
    <w:rsid w:val="0043289B"/>
    <w:rsid w:val="00432978"/>
    <w:rsid w:val="00432CC3"/>
    <w:rsid w:val="00433EA4"/>
    <w:rsid w:val="0043417A"/>
    <w:rsid w:val="00434CFC"/>
    <w:rsid w:val="0043554D"/>
    <w:rsid w:val="00436CA2"/>
    <w:rsid w:val="0044064D"/>
    <w:rsid w:val="00440CFE"/>
    <w:rsid w:val="00440DF0"/>
    <w:rsid w:val="00441013"/>
    <w:rsid w:val="00441669"/>
    <w:rsid w:val="0044269B"/>
    <w:rsid w:val="00442CA6"/>
    <w:rsid w:val="004438A8"/>
    <w:rsid w:val="0044492D"/>
    <w:rsid w:val="00446607"/>
    <w:rsid w:val="00450C31"/>
    <w:rsid w:val="00451B37"/>
    <w:rsid w:val="00452050"/>
    <w:rsid w:val="00453442"/>
    <w:rsid w:val="00453EF0"/>
    <w:rsid w:val="0045587C"/>
    <w:rsid w:val="00457853"/>
    <w:rsid w:val="004605D2"/>
    <w:rsid w:val="00460869"/>
    <w:rsid w:val="00460C10"/>
    <w:rsid w:val="004629A2"/>
    <w:rsid w:val="0046313E"/>
    <w:rsid w:val="004637DF"/>
    <w:rsid w:val="004642FB"/>
    <w:rsid w:val="00465D36"/>
    <w:rsid w:val="004665B7"/>
    <w:rsid w:val="00466AB3"/>
    <w:rsid w:val="00467E9B"/>
    <w:rsid w:val="00470826"/>
    <w:rsid w:val="004708E7"/>
    <w:rsid w:val="004724F5"/>
    <w:rsid w:val="0047600D"/>
    <w:rsid w:val="0047604C"/>
    <w:rsid w:val="0047634E"/>
    <w:rsid w:val="0047741C"/>
    <w:rsid w:val="00477A91"/>
    <w:rsid w:val="00477B91"/>
    <w:rsid w:val="00481A1C"/>
    <w:rsid w:val="00482027"/>
    <w:rsid w:val="00482F53"/>
    <w:rsid w:val="0048304D"/>
    <w:rsid w:val="00485874"/>
    <w:rsid w:val="004863EC"/>
    <w:rsid w:val="0049034E"/>
    <w:rsid w:val="00490F3B"/>
    <w:rsid w:val="00491647"/>
    <w:rsid w:val="0049181F"/>
    <w:rsid w:val="00493F16"/>
    <w:rsid w:val="00496575"/>
    <w:rsid w:val="00496D3A"/>
    <w:rsid w:val="00496F75"/>
    <w:rsid w:val="00497525"/>
    <w:rsid w:val="0049781D"/>
    <w:rsid w:val="004A041D"/>
    <w:rsid w:val="004A0705"/>
    <w:rsid w:val="004A0D2B"/>
    <w:rsid w:val="004A1293"/>
    <w:rsid w:val="004A18F4"/>
    <w:rsid w:val="004A2A3F"/>
    <w:rsid w:val="004A2DFA"/>
    <w:rsid w:val="004A2F76"/>
    <w:rsid w:val="004A404D"/>
    <w:rsid w:val="004A5151"/>
    <w:rsid w:val="004A5980"/>
    <w:rsid w:val="004A5EE0"/>
    <w:rsid w:val="004A620A"/>
    <w:rsid w:val="004B03D5"/>
    <w:rsid w:val="004B05F7"/>
    <w:rsid w:val="004B1D5B"/>
    <w:rsid w:val="004B3EAB"/>
    <w:rsid w:val="004B44BC"/>
    <w:rsid w:val="004B4928"/>
    <w:rsid w:val="004B53EC"/>
    <w:rsid w:val="004B609E"/>
    <w:rsid w:val="004B7344"/>
    <w:rsid w:val="004C029E"/>
    <w:rsid w:val="004C119F"/>
    <w:rsid w:val="004C15DD"/>
    <w:rsid w:val="004C324F"/>
    <w:rsid w:val="004C3E09"/>
    <w:rsid w:val="004C4557"/>
    <w:rsid w:val="004C477B"/>
    <w:rsid w:val="004C4E8A"/>
    <w:rsid w:val="004C5DCD"/>
    <w:rsid w:val="004C5EC8"/>
    <w:rsid w:val="004C6157"/>
    <w:rsid w:val="004C7025"/>
    <w:rsid w:val="004C7961"/>
    <w:rsid w:val="004D06FE"/>
    <w:rsid w:val="004D0741"/>
    <w:rsid w:val="004D1341"/>
    <w:rsid w:val="004D1C84"/>
    <w:rsid w:val="004D23CD"/>
    <w:rsid w:val="004D24E4"/>
    <w:rsid w:val="004D2867"/>
    <w:rsid w:val="004D2B61"/>
    <w:rsid w:val="004D6588"/>
    <w:rsid w:val="004D72F5"/>
    <w:rsid w:val="004D7404"/>
    <w:rsid w:val="004D74D0"/>
    <w:rsid w:val="004E1ADE"/>
    <w:rsid w:val="004E3C4B"/>
    <w:rsid w:val="004E4E1A"/>
    <w:rsid w:val="004E5555"/>
    <w:rsid w:val="004E6AB4"/>
    <w:rsid w:val="004E7100"/>
    <w:rsid w:val="004F2442"/>
    <w:rsid w:val="004F253E"/>
    <w:rsid w:val="004F52CD"/>
    <w:rsid w:val="004F57A9"/>
    <w:rsid w:val="004F5F77"/>
    <w:rsid w:val="004F7A1A"/>
    <w:rsid w:val="004F7D81"/>
    <w:rsid w:val="005003F0"/>
    <w:rsid w:val="0050078B"/>
    <w:rsid w:val="00500EEE"/>
    <w:rsid w:val="00501B4C"/>
    <w:rsid w:val="005044C4"/>
    <w:rsid w:val="0050540E"/>
    <w:rsid w:val="005068B3"/>
    <w:rsid w:val="0051028E"/>
    <w:rsid w:val="00511FFC"/>
    <w:rsid w:val="00512071"/>
    <w:rsid w:val="00513843"/>
    <w:rsid w:val="0051619D"/>
    <w:rsid w:val="00516BBB"/>
    <w:rsid w:val="00522563"/>
    <w:rsid w:val="00522676"/>
    <w:rsid w:val="005229F8"/>
    <w:rsid w:val="005230E1"/>
    <w:rsid w:val="0052377F"/>
    <w:rsid w:val="00523B29"/>
    <w:rsid w:val="0052451B"/>
    <w:rsid w:val="00524E4B"/>
    <w:rsid w:val="00526788"/>
    <w:rsid w:val="00527743"/>
    <w:rsid w:val="0053013A"/>
    <w:rsid w:val="00530DDC"/>
    <w:rsid w:val="00530F78"/>
    <w:rsid w:val="00532592"/>
    <w:rsid w:val="00532F31"/>
    <w:rsid w:val="0053504A"/>
    <w:rsid w:val="00536369"/>
    <w:rsid w:val="005369BF"/>
    <w:rsid w:val="00536EEA"/>
    <w:rsid w:val="0053718F"/>
    <w:rsid w:val="00537330"/>
    <w:rsid w:val="00540481"/>
    <w:rsid w:val="00541574"/>
    <w:rsid w:val="00541913"/>
    <w:rsid w:val="00543A7D"/>
    <w:rsid w:val="00544A0E"/>
    <w:rsid w:val="00551027"/>
    <w:rsid w:val="00551968"/>
    <w:rsid w:val="00552193"/>
    <w:rsid w:val="00554AE3"/>
    <w:rsid w:val="005558CC"/>
    <w:rsid w:val="005567E8"/>
    <w:rsid w:val="00556E33"/>
    <w:rsid w:val="00557AE5"/>
    <w:rsid w:val="00557DA3"/>
    <w:rsid w:val="005601F5"/>
    <w:rsid w:val="00560A91"/>
    <w:rsid w:val="0056263C"/>
    <w:rsid w:val="005635D8"/>
    <w:rsid w:val="00563BEC"/>
    <w:rsid w:val="00563E0D"/>
    <w:rsid w:val="00564D8E"/>
    <w:rsid w:val="00564DEC"/>
    <w:rsid w:val="00564F93"/>
    <w:rsid w:val="00565D40"/>
    <w:rsid w:val="00566029"/>
    <w:rsid w:val="00566E14"/>
    <w:rsid w:val="005673F9"/>
    <w:rsid w:val="00567B54"/>
    <w:rsid w:val="00570CE1"/>
    <w:rsid w:val="00571374"/>
    <w:rsid w:val="00571562"/>
    <w:rsid w:val="00573BBB"/>
    <w:rsid w:val="00574BF0"/>
    <w:rsid w:val="005758D7"/>
    <w:rsid w:val="00575D7D"/>
    <w:rsid w:val="005763F0"/>
    <w:rsid w:val="005766C5"/>
    <w:rsid w:val="00576BD6"/>
    <w:rsid w:val="00577204"/>
    <w:rsid w:val="00580DBD"/>
    <w:rsid w:val="00580EC8"/>
    <w:rsid w:val="00581774"/>
    <w:rsid w:val="00582464"/>
    <w:rsid w:val="0058252C"/>
    <w:rsid w:val="00582EAA"/>
    <w:rsid w:val="00583447"/>
    <w:rsid w:val="00583598"/>
    <w:rsid w:val="00584484"/>
    <w:rsid w:val="00585A30"/>
    <w:rsid w:val="00585EC1"/>
    <w:rsid w:val="005863D6"/>
    <w:rsid w:val="00586406"/>
    <w:rsid w:val="00587557"/>
    <w:rsid w:val="005910AC"/>
    <w:rsid w:val="005910DB"/>
    <w:rsid w:val="00591CD0"/>
    <w:rsid w:val="00592B2B"/>
    <w:rsid w:val="00593236"/>
    <w:rsid w:val="005932DB"/>
    <w:rsid w:val="0059435E"/>
    <w:rsid w:val="00594B21"/>
    <w:rsid w:val="005958E2"/>
    <w:rsid w:val="005977EB"/>
    <w:rsid w:val="005A06AD"/>
    <w:rsid w:val="005A076D"/>
    <w:rsid w:val="005A0ABA"/>
    <w:rsid w:val="005A0BAD"/>
    <w:rsid w:val="005A2485"/>
    <w:rsid w:val="005A3AE0"/>
    <w:rsid w:val="005A4524"/>
    <w:rsid w:val="005A4BC6"/>
    <w:rsid w:val="005A58F9"/>
    <w:rsid w:val="005A6AE3"/>
    <w:rsid w:val="005A7184"/>
    <w:rsid w:val="005A755E"/>
    <w:rsid w:val="005B098A"/>
    <w:rsid w:val="005B0AFE"/>
    <w:rsid w:val="005B1813"/>
    <w:rsid w:val="005B21B9"/>
    <w:rsid w:val="005B254F"/>
    <w:rsid w:val="005B257A"/>
    <w:rsid w:val="005B3AD0"/>
    <w:rsid w:val="005B3B9E"/>
    <w:rsid w:val="005B468B"/>
    <w:rsid w:val="005B4780"/>
    <w:rsid w:val="005B512A"/>
    <w:rsid w:val="005B53DF"/>
    <w:rsid w:val="005B62CB"/>
    <w:rsid w:val="005B7062"/>
    <w:rsid w:val="005B7CD2"/>
    <w:rsid w:val="005B7D42"/>
    <w:rsid w:val="005C0CEA"/>
    <w:rsid w:val="005C3150"/>
    <w:rsid w:val="005C36D7"/>
    <w:rsid w:val="005C4ED9"/>
    <w:rsid w:val="005C5747"/>
    <w:rsid w:val="005C670B"/>
    <w:rsid w:val="005C7945"/>
    <w:rsid w:val="005C7AF8"/>
    <w:rsid w:val="005C7D92"/>
    <w:rsid w:val="005D06DA"/>
    <w:rsid w:val="005D085B"/>
    <w:rsid w:val="005D09F0"/>
    <w:rsid w:val="005D19B7"/>
    <w:rsid w:val="005D3889"/>
    <w:rsid w:val="005D49B4"/>
    <w:rsid w:val="005D4BB2"/>
    <w:rsid w:val="005D58FE"/>
    <w:rsid w:val="005D63D4"/>
    <w:rsid w:val="005D6495"/>
    <w:rsid w:val="005D70B8"/>
    <w:rsid w:val="005E04A4"/>
    <w:rsid w:val="005E0DE6"/>
    <w:rsid w:val="005E0F71"/>
    <w:rsid w:val="005E1DEA"/>
    <w:rsid w:val="005E1E91"/>
    <w:rsid w:val="005E4577"/>
    <w:rsid w:val="005E5887"/>
    <w:rsid w:val="005E5E08"/>
    <w:rsid w:val="005E6BC3"/>
    <w:rsid w:val="005E6E14"/>
    <w:rsid w:val="005F0238"/>
    <w:rsid w:val="005F100D"/>
    <w:rsid w:val="005F166D"/>
    <w:rsid w:val="005F16AF"/>
    <w:rsid w:val="005F475B"/>
    <w:rsid w:val="005F4761"/>
    <w:rsid w:val="005F487A"/>
    <w:rsid w:val="005F5C3E"/>
    <w:rsid w:val="005F61A4"/>
    <w:rsid w:val="005F6862"/>
    <w:rsid w:val="005F6920"/>
    <w:rsid w:val="0060073E"/>
    <w:rsid w:val="00600A19"/>
    <w:rsid w:val="00601254"/>
    <w:rsid w:val="00602F82"/>
    <w:rsid w:val="006042A7"/>
    <w:rsid w:val="00604F7A"/>
    <w:rsid w:val="00605AED"/>
    <w:rsid w:val="00605D1D"/>
    <w:rsid w:val="00606C99"/>
    <w:rsid w:val="00607063"/>
    <w:rsid w:val="0061099F"/>
    <w:rsid w:val="006115FD"/>
    <w:rsid w:val="00611A7F"/>
    <w:rsid w:val="00611E81"/>
    <w:rsid w:val="00613B39"/>
    <w:rsid w:val="00613D91"/>
    <w:rsid w:val="00613EF5"/>
    <w:rsid w:val="00614850"/>
    <w:rsid w:val="006205D7"/>
    <w:rsid w:val="006208AE"/>
    <w:rsid w:val="00620FD9"/>
    <w:rsid w:val="00621371"/>
    <w:rsid w:val="0062143E"/>
    <w:rsid w:val="00622BD7"/>
    <w:rsid w:val="00622E9C"/>
    <w:rsid w:val="00623712"/>
    <w:rsid w:val="0062383E"/>
    <w:rsid w:val="006244A3"/>
    <w:rsid w:val="00625D96"/>
    <w:rsid w:val="006260C3"/>
    <w:rsid w:val="00630C61"/>
    <w:rsid w:val="00632204"/>
    <w:rsid w:val="00634376"/>
    <w:rsid w:val="00634390"/>
    <w:rsid w:val="006344F5"/>
    <w:rsid w:val="006356EF"/>
    <w:rsid w:val="0063587E"/>
    <w:rsid w:val="00636B2A"/>
    <w:rsid w:val="00640485"/>
    <w:rsid w:val="00641FEC"/>
    <w:rsid w:val="00642AE7"/>
    <w:rsid w:val="00643891"/>
    <w:rsid w:val="00644C40"/>
    <w:rsid w:val="00644DCE"/>
    <w:rsid w:val="0064623F"/>
    <w:rsid w:val="006476C9"/>
    <w:rsid w:val="00650453"/>
    <w:rsid w:val="00650DF5"/>
    <w:rsid w:val="00651133"/>
    <w:rsid w:val="00651A5A"/>
    <w:rsid w:val="00651B9D"/>
    <w:rsid w:val="00651C67"/>
    <w:rsid w:val="0065211C"/>
    <w:rsid w:val="00652B51"/>
    <w:rsid w:val="00652B56"/>
    <w:rsid w:val="006531F9"/>
    <w:rsid w:val="00653899"/>
    <w:rsid w:val="006550D4"/>
    <w:rsid w:val="00655A56"/>
    <w:rsid w:val="00655C63"/>
    <w:rsid w:val="006568AE"/>
    <w:rsid w:val="00656B32"/>
    <w:rsid w:val="00656B4B"/>
    <w:rsid w:val="00656BDE"/>
    <w:rsid w:val="00656C33"/>
    <w:rsid w:val="0065740E"/>
    <w:rsid w:val="00660C9E"/>
    <w:rsid w:val="00660DBA"/>
    <w:rsid w:val="0066125D"/>
    <w:rsid w:val="0066196E"/>
    <w:rsid w:val="00661F9D"/>
    <w:rsid w:val="00662718"/>
    <w:rsid w:val="006629CC"/>
    <w:rsid w:val="00663B74"/>
    <w:rsid w:val="00663C6F"/>
    <w:rsid w:val="00664A38"/>
    <w:rsid w:val="00666346"/>
    <w:rsid w:val="0067045D"/>
    <w:rsid w:val="00670D44"/>
    <w:rsid w:val="00671233"/>
    <w:rsid w:val="00671259"/>
    <w:rsid w:val="0067184C"/>
    <w:rsid w:val="006719E9"/>
    <w:rsid w:val="00671A7E"/>
    <w:rsid w:val="00672D6D"/>
    <w:rsid w:val="00675ED8"/>
    <w:rsid w:val="00676643"/>
    <w:rsid w:val="00676F0E"/>
    <w:rsid w:val="00680DD8"/>
    <w:rsid w:val="00681987"/>
    <w:rsid w:val="006823D9"/>
    <w:rsid w:val="00682C1B"/>
    <w:rsid w:val="00685F2C"/>
    <w:rsid w:val="00687CEA"/>
    <w:rsid w:val="006909E6"/>
    <w:rsid w:val="0069141B"/>
    <w:rsid w:val="00691E2C"/>
    <w:rsid w:val="00692170"/>
    <w:rsid w:val="00692A03"/>
    <w:rsid w:val="00692A2E"/>
    <w:rsid w:val="00692D88"/>
    <w:rsid w:val="0069338B"/>
    <w:rsid w:val="00693DFF"/>
    <w:rsid w:val="00695F8C"/>
    <w:rsid w:val="006960A4"/>
    <w:rsid w:val="00696B26"/>
    <w:rsid w:val="00696EFD"/>
    <w:rsid w:val="006A1446"/>
    <w:rsid w:val="006A1B1E"/>
    <w:rsid w:val="006A241E"/>
    <w:rsid w:val="006A4400"/>
    <w:rsid w:val="006A56C3"/>
    <w:rsid w:val="006A7A35"/>
    <w:rsid w:val="006B0310"/>
    <w:rsid w:val="006B07AF"/>
    <w:rsid w:val="006B33F3"/>
    <w:rsid w:val="006B3705"/>
    <w:rsid w:val="006B676E"/>
    <w:rsid w:val="006B683B"/>
    <w:rsid w:val="006B6892"/>
    <w:rsid w:val="006B6AEF"/>
    <w:rsid w:val="006B7B9E"/>
    <w:rsid w:val="006B7E1B"/>
    <w:rsid w:val="006C08F8"/>
    <w:rsid w:val="006C0947"/>
    <w:rsid w:val="006C170D"/>
    <w:rsid w:val="006C2215"/>
    <w:rsid w:val="006C390C"/>
    <w:rsid w:val="006C413C"/>
    <w:rsid w:val="006C42A7"/>
    <w:rsid w:val="006C48B4"/>
    <w:rsid w:val="006C4B5B"/>
    <w:rsid w:val="006C6A70"/>
    <w:rsid w:val="006C7B47"/>
    <w:rsid w:val="006C7FEE"/>
    <w:rsid w:val="006D1208"/>
    <w:rsid w:val="006D1861"/>
    <w:rsid w:val="006D194E"/>
    <w:rsid w:val="006D22EF"/>
    <w:rsid w:val="006D36F5"/>
    <w:rsid w:val="006D44F5"/>
    <w:rsid w:val="006D45B3"/>
    <w:rsid w:val="006D49F2"/>
    <w:rsid w:val="006D594F"/>
    <w:rsid w:val="006D66C8"/>
    <w:rsid w:val="006D6758"/>
    <w:rsid w:val="006D67F5"/>
    <w:rsid w:val="006D6ECC"/>
    <w:rsid w:val="006D77A2"/>
    <w:rsid w:val="006D7CD3"/>
    <w:rsid w:val="006D7E51"/>
    <w:rsid w:val="006D7EFB"/>
    <w:rsid w:val="006E2777"/>
    <w:rsid w:val="006E27C5"/>
    <w:rsid w:val="006E3830"/>
    <w:rsid w:val="006E476B"/>
    <w:rsid w:val="006E4C63"/>
    <w:rsid w:val="006E69F9"/>
    <w:rsid w:val="006E6C95"/>
    <w:rsid w:val="006E6D19"/>
    <w:rsid w:val="006E74BE"/>
    <w:rsid w:val="006F03AD"/>
    <w:rsid w:val="006F0C61"/>
    <w:rsid w:val="006F142D"/>
    <w:rsid w:val="006F1723"/>
    <w:rsid w:val="006F196A"/>
    <w:rsid w:val="006F2625"/>
    <w:rsid w:val="006F2DD3"/>
    <w:rsid w:val="006F3093"/>
    <w:rsid w:val="006F3B75"/>
    <w:rsid w:val="006F3F0C"/>
    <w:rsid w:val="006F45AB"/>
    <w:rsid w:val="006F4D22"/>
    <w:rsid w:val="006F56D1"/>
    <w:rsid w:val="006F66A5"/>
    <w:rsid w:val="006F6F24"/>
    <w:rsid w:val="006F73D3"/>
    <w:rsid w:val="00700C13"/>
    <w:rsid w:val="00700F74"/>
    <w:rsid w:val="007010E0"/>
    <w:rsid w:val="007018C7"/>
    <w:rsid w:val="0070222A"/>
    <w:rsid w:val="007025DB"/>
    <w:rsid w:val="00702C47"/>
    <w:rsid w:val="00702FD3"/>
    <w:rsid w:val="00703427"/>
    <w:rsid w:val="00703715"/>
    <w:rsid w:val="00704E85"/>
    <w:rsid w:val="00704FF6"/>
    <w:rsid w:val="007063CE"/>
    <w:rsid w:val="00706460"/>
    <w:rsid w:val="007064B4"/>
    <w:rsid w:val="007071F3"/>
    <w:rsid w:val="0071257A"/>
    <w:rsid w:val="007137DF"/>
    <w:rsid w:val="00713A05"/>
    <w:rsid w:val="00713D41"/>
    <w:rsid w:val="007148D1"/>
    <w:rsid w:val="00714B99"/>
    <w:rsid w:val="00714F01"/>
    <w:rsid w:val="0071509D"/>
    <w:rsid w:val="0071533D"/>
    <w:rsid w:val="007153A0"/>
    <w:rsid w:val="00715654"/>
    <w:rsid w:val="00715E9E"/>
    <w:rsid w:val="007177E6"/>
    <w:rsid w:val="00721E31"/>
    <w:rsid w:val="0072232C"/>
    <w:rsid w:val="007224D2"/>
    <w:rsid w:val="007233A6"/>
    <w:rsid w:val="007237A2"/>
    <w:rsid w:val="00723801"/>
    <w:rsid w:val="007260ED"/>
    <w:rsid w:val="00727896"/>
    <w:rsid w:val="00730723"/>
    <w:rsid w:val="00730CC0"/>
    <w:rsid w:val="00731142"/>
    <w:rsid w:val="00731665"/>
    <w:rsid w:val="00731FC6"/>
    <w:rsid w:val="007321A0"/>
    <w:rsid w:val="00732729"/>
    <w:rsid w:val="00734248"/>
    <w:rsid w:val="00734AD6"/>
    <w:rsid w:val="00736408"/>
    <w:rsid w:val="007368CE"/>
    <w:rsid w:val="007371A7"/>
    <w:rsid w:val="00741E3F"/>
    <w:rsid w:val="007426A9"/>
    <w:rsid w:val="00742948"/>
    <w:rsid w:val="00742DCA"/>
    <w:rsid w:val="00742ECF"/>
    <w:rsid w:val="007449FE"/>
    <w:rsid w:val="00744B6A"/>
    <w:rsid w:val="00745127"/>
    <w:rsid w:val="00745180"/>
    <w:rsid w:val="007452BA"/>
    <w:rsid w:val="00745777"/>
    <w:rsid w:val="00746794"/>
    <w:rsid w:val="00746F16"/>
    <w:rsid w:val="00747643"/>
    <w:rsid w:val="00747A03"/>
    <w:rsid w:val="007503FF"/>
    <w:rsid w:val="00750DA7"/>
    <w:rsid w:val="0075236B"/>
    <w:rsid w:val="007537F4"/>
    <w:rsid w:val="00753B59"/>
    <w:rsid w:val="00753C2C"/>
    <w:rsid w:val="007540DD"/>
    <w:rsid w:val="00754B09"/>
    <w:rsid w:val="00754B6A"/>
    <w:rsid w:val="00755112"/>
    <w:rsid w:val="00755FAC"/>
    <w:rsid w:val="00756081"/>
    <w:rsid w:val="0075740E"/>
    <w:rsid w:val="00757767"/>
    <w:rsid w:val="00757C2E"/>
    <w:rsid w:val="007611D5"/>
    <w:rsid w:val="007611DF"/>
    <w:rsid w:val="007612B6"/>
    <w:rsid w:val="00761534"/>
    <w:rsid w:val="00761BDB"/>
    <w:rsid w:val="0076215F"/>
    <w:rsid w:val="007621DF"/>
    <w:rsid w:val="00762682"/>
    <w:rsid w:val="007627F5"/>
    <w:rsid w:val="00763FD8"/>
    <w:rsid w:val="00764C3C"/>
    <w:rsid w:val="00766110"/>
    <w:rsid w:val="00766121"/>
    <w:rsid w:val="007667BC"/>
    <w:rsid w:val="00767999"/>
    <w:rsid w:val="0077002B"/>
    <w:rsid w:val="00770047"/>
    <w:rsid w:val="007705CD"/>
    <w:rsid w:val="00770A1E"/>
    <w:rsid w:val="007712B6"/>
    <w:rsid w:val="0077146E"/>
    <w:rsid w:val="00771627"/>
    <w:rsid w:val="00771DEF"/>
    <w:rsid w:val="00772141"/>
    <w:rsid w:val="007738E8"/>
    <w:rsid w:val="00775265"/>
    <w:rsid w:val="0077591D"/>
    <w:rsid w:val="007769F4"/>
    <w:rsid w:val="00777453"/>
    <w:rsid w:val="00777476"/>
    <w:rsid w:val="00780160"/>
    <w:rsid w:val="00781395"/>
    <w:rsid w:val="007817E5"/>
    <w:rsid w:val="00781CEE"/>
    <w:rsid w:val="00784A92"/>
    <w:rsid w:val="0078569A"/>
    <w:rsid w:val="00786198"/>
    <w:rsid w:val="00787741"/>
    <w:rsid w:val="00787888"/>
    <w:rsid w:val="0079001D"/>
    <w:rsid w:val="00791819"/>
    <w:rsid w:val="007918FC"/>
    <w:rsid w:val="00792366"/>
    <w:rsid w:val="00792540"/>
    <w:rsid w:val="00792E9F"/>
    <w:rsid w:val="007930A2"/>
    <w:rsid w:val="0079361C"/>
    <w:rsid w:val="007941F4"/>
    <w:rsid w:val="00794394"/>
    <w:rsid w:val="00795C93"/>
    <w:rsid w:val="00797103"/>
    <w:rsid w:val="00797551"/>
    <w:rsid w:val="00797A68"/>
    <w:rsid w:val="007A0AC3"/>
    <w:rsid w:val="007A1938"/>
    <w:rsid w:val="007A24A1"/>
    <w:rsid w:val="007A443E"/>
    <w:rsid w:val="007A46EC"/>
    <w:rsid w:val="007A52D7"/>
    <w:rsid w:val="007A5833"/>
    <w:rsid w:val="007A688B"/>
    <w:rsid w:val="007A6C30"/>
    <w:rsid w:val="007A7BAE"/>
    <w:rsid w:val="007A7E81"/>
    <w:rsid w:val="007A7F26"/>
    <w:rsid w:val="007B03EE"/>
    <w:rsid w:val="007B0982"/>
    <w:rsid w:val="007B34B3"/>
    <w:rsid w:val="007B4510"/>
    <w:rsid w:val="007B457D"/>
    <w:rsid w:val="007B4AA9"/>
    <w:rsid w:val="007B53B7"/>
    <w:rsid w:val="007B5CAF"/>
    <w:rsid w:val="007B5E08"/>
    <w:rsid w:val="007B5E40"/>
    <w:rsid w:val="007B7712"/>
    <w:rsid w:val="007C13E4"/>
    <w:rsid w:val="007C2C44"/>
    <w:rsid w:val="007C2E72"/>
    <w:rsid w:val="007C2EBA"/>
    <w:rsid w:val="007C30D8"/>
    <w:rsid w:val="007C335C"/>
    <w:rsid w:val="007C3ED8"/>
    <w:rsid w:val="007C4785"/>
    <w:rsid w:val="007C4C81"/>
    <w:rsid w:val="007C4DD1"/>
    <w:rsid w:val="007D07B9"/>
    <w:rsid w:val="007D15B5"/>
    <w:rsid w:val="007D38D4"/>
    <w:rsid w:val="007D4B2A"/>
    <w:rsid w:val="007D4B73"/>
    <w:rsid w:val="007D5BEF"/>
    <w:rsid w:val="007D6D5C"/>
    <w:rsid w:val="007E0319"/>
    <w:rsid w:val="007E0D3B"/>
    <w:rsid w:val="007E1053"/>
    <w:rsid w:val="007E212B"/>
    <w:rsid w:val="007E21B4"/>
    <w:rsid w:val="007E2C63"/>
    <w:rsid w:val="007E3FDB"/>
    <w:rsid w:val="007E461C"/>
    <w:rsid w:val="007E4899"/>
    <w:rsid w:val="007E6B54"/>
    <w:rsid w:val="007E779B"/>
    <w:rsid w:val="007F095A"/>
    <w:rsid w:val="007F200D"/>
    <w:rsid w:val="007F3112"/>
    <w:rsid w:val="007F3792"/>
    <w:rsid w:val="007F3FAE"/>
    <w:rsid w:val="007F4475"/>
    <w:rsid w:val="007F4609"/>
    <w:rsid w:val="007F467D"/>
    <w:rsid w:val="007F6AF2"/>
    <w:rsid w:val="00800024"/>
    <w:rsid w:val="00802495"/>
    <w:rsid w:val="008031A4"/>
    <w:rsid w:val="00803F4D"/>
    <w:rsid w:val="00804073"/>
    <w:rsid w:val="00804533"/>
    <w:rsid w:val="00805232"/>
    <w:rsid w:val="00805509"/>
    <w:rsid w:val="008055CC"/>
    <w:rsid w:val="00806D2C"/>
    <w:rsid w:val="00806D3A"/>
    <w:rsid w:val="0081235D"/>
    <w:rsid w:val="00812938"/>
    <w:rsid w:val="008131F5"/>
    <w:rsid w:val="0081333E"/>
    <w:rsid w:val="00813679"/>
    <w:rsid w:val="00813A84"/>
    <w:rsid w:val="00813D44"/>
    <w:rsid w:val="00816120"/>
    <w:rsid w:val="008163E0"/>
    <w:rsid w:val="00816BB5"/>
    <w:rsid w:val="00817F30"/>
    <w:rsid w:val="00820D25"/>
    <w:rsid w:val="00820FE0"/>
    <w:rsid w:val="0082108C"/>
    <w:rsid w:val="008215BE"/>
    <w:rsid w:val="008218DD"/>
    <w:rsid w:val="00822F3B"/>
    <w:rsid w:val="00823A98"/>
    <w:rsid w:val="00823BA5"/>
    <w:rsid w:val="008254AF"/>
    <w:rsid w:val="008264CA"/>
    <w:rsid w:val="00826544"/>
    <w:rsid w:val="00827887"/>
    <w:rsid w:val="008279A2"/>
    <w:rsid w:val="0083008C"/>
    <w:rsid w:val="00830814"/>
    <w:rsid w:val="00831D35"/>
    <w:rsid w:val="00833BA5"/>
    <w:rsid w:val="00836CB2"/>
    <w:rsid w:val="00837EEC"/>
    <w:rsid w:val="00837F62"/>
    <w:rsid w:val="00837FB7"/>
    <w:rsid w:val="00841FA8"/>
    <w:rsid w:val="00843CF9"/>
    <w:rsid w:val="00843ECA"/>
    <w:rsid w:val="0084413E"/>
    <w:rsid w:val="00844466"/>
    <w:rsid w:val="00846EF5"/>
    <w:rsid w:val="0084752D"/>
    <w:rsid w:val="00847D9C"/>
    <w:rsid w:val="00850037"/>
    <w:rsid w:val="0085034C"/>
    <w:rsid w:val="008518E9"/>
    <w:rsid w:val="00853E8C"/>
    <w:rsid w:val="00855D6F"/>
    <w:rsid w:val="00856240"/>
    <w:rsid w:val="00860BD2"/>
    <w:rsid w:val="00860CB9"/>
    <w:rsid w:val="00860D04"/>
    <w:rsid w:val="00860D3E"/>
    <w:rsid w:val="00860FAB"/>
    <w:rsid w:val="00862EC7"/>
    <w:rsid w:val="0086311C"/>
    <w:rsid w:val="00863F29"/>
    <w:rsid w:val="00864757"/>
    <w:rsid w:val="00866F7C"/>
    <w:rsid w:val="008707F2"/>
    <w:rsid w:val="00871B77"/>
    <w:rsid w:val="00871E1D"/>
    <w:rsid w:val="00872D1A"/>
    <w:rsid w:val="008736F9"/>
    <w:rsid w:val="00873990"/>
    <w:rsid w:val="00874C1F"/>
    <w:rsid w:val="008752F1"/>
    <w:rsid w:val="008753D1"/>
    <w:rsid w:val="0087625F"/>
    <w:rsid w:val="00876F30"/>
    <w:rsid w:val="008778FC"/>
    <w:rsid w:val="00877E07"/>
    <w:rsid w:val="008808E2"/>
    <w:rsid w:val="00881B7F"/>
    <w:rsid w:val="00882E7A"/>
    <w:rsid w:val="00884150"/>
    <w:rsid w:val="0088417C"/>
    <w:rsid w:val="008844E8"/>
    <w:rsid w:val="0088514E"/>
    <w:rsid w:val="008865ED"/>
    <w:rsid w:val="008868C2"/>
    <w:rsid w:val="00886EBA"/>
    <w:rsid w:val="00887070"/>
    <w:rsid w:val="008874AD"/>
    <w:rsid w:val="008879B6"/>
    <w:rsid w:val="00890852"/>
    <w:rsid w:val="00892FAF"/>
    <w:rsid w:val="00893B1D"/>
    <w:rsid w:val="00894189"/>
    <w:rsid w:val="0089483A"/>
    <w:rsid w:val="00894E27"/>
    <w:rsid w:val="00895C1D"/>
    <w:rsid w:val="0089646D"/>
    <w:rsid w:val="00896504"/>
    <w:rsid w:val="008A0877"/>
    <w:rsid w:val="008A09E9"/>
    <w:rsid w:val="008A2286"/>
    <w:rsid w:val="008A3501"/>
    <w:rsid w:val="008A4063"/>
    <w:rsid w:val="008A432B"/>
    <w:rsid w:val="008A4656"/>
    <w:rsid w:val="008A48BA"/>
    <w:rsid w:val="008A4B72"/>
    <w:rsid w:val="008A50D5"/>
    <w:rsid w:val="008A538C"/>
    <w:rsid w:val="008A5640"/>
    <w:rsid w:val="008A62B6"/>
    <w:rsid w:val="008B007B"/>
    <w:rsid w:val="008B0520"/>
    <w:rsid w:val="008B0AE1"/>
    <w:rsid w:val="008B0CC1"/>
    <w:rsid w:val="008B1A57"/>
    <w:rsid w:val="008B21DE"/>
    <w:rsid w:val="008B31A7"/>
    <w:rsid w:val="008B43B4"/>
    <w:rsid w:val="008B44A8"/>
    <w:rsid w:val="008B4BE1"/>
    <w:rsid w:val="008B5AAB"/>
    <w:rsid w:val="008B5B64"/>
    <w:rsid w:val="008B6799"/>
    <w:rsid w:val="008B7927"/>
    <w:rsid w:val="008C057F"/>
    <w:rsid w:val="008C0F36"/>
    <w:rsid w:val="008C1EB9"/>
    <w:rsid w:val="008C2A72"/>
    <w:rsid w:val="008C31C4"/>
    <w:rsid w:val="008C4755"/>
    <w:rsid w:val="008C55B7"/>
    <w:rsid w:val="008C6246"/>
    <w:rsid w:val="008C6453"/>
    <w:rsid w:val="008C7350"/>
    <w:rsid w:val="008D0F49"/>
    <w:rsid w:val="008D10DB"/>
    <w:rsid w:val="008D1409"/>
    <w:rsid w:val="008D17D0"/>
    <w:rsid w:val="008D23E4"/>
    <w:rsid w:val="008D259B"/>
    <w:rsid w:val="008D27E7"/>
    <w:rsid w:val="008D2DF9"/>
    <w:rsid w:val="008D36B0"/>
    <w:rsid w:val="008D3745"/>
    <w:rsid w:val="008D38C6"/>
    <w:rsid w:val="008D4610"/>
    <w:rsid w:val="008D4621"/>
    <w:rsid w:val="008D5464"/>
    <w:rsid w:val="008D6CA7"/>
    <w:rsid w:val="008D7286"/>
    <w:rsid w:val="008D739E"/>
    <w:rsid w:val="008D79F4"/>
    <w:rsid w:val="008E0197"/>
    <w:rsid w:val="008E0B91"/>
    <w:rsid w:val="008E1E74"/>
    <w:rsid w:val="008E229C"/>
    <w:rsid w:val="008E2FE3"/>
    <w:rsid w:val="008E3324"/>
    <w:rsid w:val="008E3909"/>
    <w:rsid w:val="008E45E7"/>
    <w:rsid w:val="008E4A37"/>
    <w:rsid w:val="008E4F77"/>
    <w:rsid w:val="008E5663"/>
    <w:rsid w:val="008E6FB0"/>
    <w:rsid w:val="008E7015"/>
    <w:rsid w:val="008F03B0"/>
    <w:rsid w:val="008F05D2"/>
    <w:rsid w:val="008F19CE"/>
    <w:rsid w:val="008F4AB0"/>
    <w:rsid w:val="008F4DB8"/>
    <w:rsid w:val="008F4F8D"/>
    <w:rsid w:val="008F593B"/>
    <w:rsid w:val="008F5BD9"/>
    <w:rsid w:val="008F7479"/>
    <w:rsid w:val="009016E8"/>
    <w:rsid w:val="009018D4"/>
    <w:rsid w:val="00901E2E"/>
    <w:rsid w:val="00903309"/>
    <w:rsid w:val="00904873"/>
    <w:rsid w:val="00904B3B"/>
    <w:rsid w:val="0090619C"/>
    <w:rsid w:val="00906B00"/>
    <w:rsid w:val="00910185"/>
    <w:rsid w:val="00912297"/>
    <w:rsid w:val="00913173"/>
    <w:rsid w:val="00914082"/>
    <w:rsid w:val="00914086"/>
    <w:rsid w:val="00914AD2"/>
    <w:rsid w:val="00914DB6"/>
    <w:rsid w:val="009150FC"/>
    <w:rsid w:val="00916483"/>
    <w:rsid w:val="00916498"/>
    <w:rsid w:val="00916BE4"/>
    <w:rsid w:val="0092030F"/>
    <w:rsid w:val="009208A5"/>
    <w:rsid w:val="00920B70"/>
    <w:rsid w:val="00920F06"/>
    <w:rsid w:val="0092185F"/>
    <w:rsid w:val="00921A89"/>
    <w:rsid w:val="00923240"/>
    <w:rsid w:val="0092356C"/>
    <w:rsid w:val="0092450C"/>
    <w:rsid w:val="00926671"/>
    <w:rsid w:val="009272BE"/>
    <w:rsid w:val="00927854"/>
    <w:rsid w:val="00927F6F"/>
    <w:rsid w:val="009301FB"/>
    <w:rsid w:val="009319C3"/>
    <w:rsid w:val="00931D02"/>
    <w:rsid w:val="0093287B"/>
    <w:rsid w:val="00932F98"/>
    <w:rsid w:val="0093330D"/>
    <w:rsid w:val="009336BD"/>
    <w:rsid w:val="00935515"/>
    <w:rsid w:val="009359D9"/>
    <w:rsid w:val="00937407"/>
    <w:rsid w:val="00940191"/>
    <w:rsid w:val="00941701"/>
    <w:rsid w:val="00941737"/>
    <w:rsid w:val="00944F8D"/>
    <w:rsid w:val="0094549A"/>
    <w:rsid w:val="00945661"/>
    <w:rsid w:val="009461E2"/>
    <w:rsid w:val="00946283"/>
    <w:rsid w:val="0094630D"/>
    <w:rsid w:val="0095013E"/>
    <w:rsid w:val="009512BD"/>
    <w:rsid w:val="0095148B"/>
    <w:rsid w:val="009514B2"/>
    <w:rsid w:val="00951FF1"/>
    <w:rsid w:val="00952229"/>
    <w:rsid w:val="00955F61"/>
    <w:rsid w:val="00955FB2"/>
    <w:rsid w:val="009563AF"/>
    <w:rsid w:val="009579BC"/>
    <w:rsid w:val="00961A7E"/>
    <w:rsid w:val="00961EE8"/>
    <w:rsid w:val="009620DE"/>
    <w:rsid w:val="009625A4"/>
    <w:rsid w:val="00963005"/>
    <w:rsid w:val="00964FF5"/>
    <w:rsid w:val="009655D7"/>
    <w:rsid w:val="00965EAF"/>
    <w:rsid w:val="00966B3D"/>
    <w:rsid w:val="009675C4"/>
    <w:rsid w:val="00971698"/>
    <w:rsid w:val="0097239A"/>
    <w:rsid w:val="00974131"/>
    <w:rsid w:val="00974E6D"/>
    <w:rsid w:val="009754E8"/>
    <w:rsid w:val="00976B63"/>
    <w:rsid w:val="00980160"/>
    <w:rsid w:val="00981DA1"/>
    <w:rsid w:val="00982B36"/>
    <w:rsid w:val="0098386D"/>
    <w:rsid w:val="0098468A"/>
    <w:rsid w:val="00984B28"/>
    <w:rsid w:val="00984C24"/>
    <w:rsid w:val="009850AA"/>
    <w:rsid w:val="00987F00"/>
    <w:rsid w:val="00990386"/>
    <w:rsid w:val="00991261"/>
    <w:rsid w:val="00991A0B"/>
    <w:rsid w:val="00992C30"/>
    <w:rsid w:val="009931E0"/>
    <w:rsid w:val="009960DF"/>
    <w:rsid w:val="00996599"/>
    <w:rsid w:val="009979D0"/>
    <w:rsid w:val="009A11D7"/>
    <w:rsid w:val="009A12C0"/>
    <w:rsid w:val="009A2205"/>
    <w:rsid w:val="009A2284"/>
    <w:rsid w:val="009A4569"/>
    <w:rsid w:val="009A5018"/>
    <w:rsid w:val="009A54A1"/>
    <w:rsid w:val="009A73F4"/>
    <w:rsid w:val="009A7555"/>
    <w:rsid w:val="009B0240"/>
    <w:rsid w:val="009B1219"/>
    <w:rsid w:val="009B17DA"/>
    <w:rsid w:val="009B268D"/>
    <w:rsid w:val="009B28FF"/>
    <w:rsid w:val="009B304A"/>
    <w:rsid w:val="009B4D4F"/>
    <w:rsid w:val="009B5A13"/>
    <w:rsid w:val="009B627C"/>
    <w:rsid w:val="009B6411"/>
    <w:rsid w:val="009B6DC7"/>
    <w:rsid w:val="009C0DF7"/>
    <w:rsid w:val="009C2539"/>
    <w:rsid w:val="009C27E8"/>
    <w:rsid w:val="009C395E"/>
    <w:rsid w:val="009C6C43"/>
    <w:rsid w:val="009C70E9"/>
    <w:rsid w:val="009C7456"/>
    <w:rsid w:val="009C7715"/>
    <w:rsid w:val="009C7E07"/>
    <w:rsid w:val="009D01BD"/>
    <w:rsid w:val="009D020C"/>
    <w:rsid w:val="009D06A6"/>
    <w:rsid w:val="009D0BB7"/>
    <w:rsid w:val="009D0C71"/>
    <w:rsid w:val="009D17FF"/>
    <w:rsid w:val="009D19D7"/>
    <w:rsid w:val="009D1D1F"/>
    <w:rsid w:val="009D246B"/>
    <w:rsid w:val="009D299B"/>
    <w:rsid w:val="009D2F80"/>
    <w:rsid w:val="009D442E"/>
    <w:rsid w:val="009D457C"/>
    <w:rsid w:val="009D45E2"/>
    <w:rsid w:val="009D576B"/>
    <w:rsid w:val="009D5EC7"/>
    <w:rsid w:val="009D64E6"/>
    <w:rsid w:val="009D7E39"/>
    <w:rsid w:val="009E0306"/>
    <w:rsid w:val="009E1B51"/>
    <w:rsid w:val="009E2039"/>
    <w:rsid w:val="009E2AAA"/>
    <w:rsid w:val="009E2CE2"/>
    <w:rsid w:val="009E3191"/>
    <w:rsid w:val="009E411E"/>
    <w:rsid w:val="009E447B"/>
    <w:rsid w:val="009E5787"/>
    <w:rsid w:val="009E6ECB"/>
    <w:rsid w:val="009E735A"/>
    <w:rsid w:val="009F0A67"/>
    <w:rsid w:val="009F203A"/>
    <w:rsid w:val="009F26C8"/>
    <w:rsid w:val="009F2C79"/>
    <w:rsid w:val="009F3EBF"/>
    <w:rsid w:val="009F5104"/>
    <w:rsid w:val="009F521C"/>
    <w:rsid w:val="009F6FED"/>
    <w:rsid w:val="00A00DE1"/>
    <w:rsid w:val="00A013C8"/>
    <w:rsid w:val="00A01D4E"/>
    <w:rsid w:val="00A02C59"/>
    <w:rsid w:val="00A02EEF"/>
    <w:rsid w:val="00A02FE6"/>
    <w:rsid w:val="00A030F1"/>
    <w:rsid w:val="00A03C56"/>
    <w:rsid w:val="00A045A0"/>
    <w:rsid w:val="00A047ED"/>
    <w:rsid w:val="00A04AD9"/>
    <w:rsid w:val="00A04E28"/>
    <w:rsid w:val="00A056BB"/>
    <w:rsid w:val="00A05A28"/>
    <w:rsid w:val="00A05F4E"/>
    <w:rsid w:val="00A06C31"/>
    <w:rsid w:val="00A07880"/>
    <w:rsid w:val="00A1011F"/>
    <w:rsid w:val="00A102A5"/>
    <w:rsid w:val="00A10317"/>
    <w:rsid w:val="00A10A12"/>
    <w:rsid w:val="00A11263"/>
    <w:rsid w:val="00A116C8"/>
    <w:rsid w:val="00A12EBF"/>
    <w:rsid w:val="00A13466"/>
    <w:rsid w:val="00A139D9"/>
    <w:rsid w:val="00A14464"/>
    <w:rsid w:val="00A14587"/>
    <w:rsid w:val="00A149F9"/>
    <w:rsid w:val="00A157D8"/>
    <w:rsid w:val="00A161AA"/>
    <w:rsid w:val="00A17998"/>
    <w:rsid w:val="00A20674"/>
    <w:rsid w:val="00A21121"/>
    <w:rsid w:val="00A223C4"/>
    <w:rsid w:val="00A22A18"/>
    <w:rsid w:val="00A23404"/>
    <w:rsid w:val="00A23B91"/>
    <w:rsid w:val="00A23F52"/>
    <w:rsid w:val="00A23F60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235A"/>
    <w:rsid w:val="00A32390"/>
    <w:rsid w:val="00A3326A"/>
    <w:rsid w:val="00A34CED"/>
    <w:rsid w:val="00A36E0C"/>
    <w:rsid w:val="00A370E0"/>
    <w:rsid w:val="00A40981"/>
    <w:rsid w:val="00A41AF0"/>
    <w:rsid w:val="00A427F7"/>
    <w:rsid w:val="00A42CCE"/>
    <w:rsid w:val="00A433BC"/>
    <w:rsid w:val="00A46146"/>
    <w:rsid w:val="00A46DA4"/>
    <w:rsid w:val="00A47028"/>
    <w:rsid w:val="00A47382"/>
    <w:rsid w:val="00A51570"/>
    <w:rsid w:val="00A515F7"/>
    <w:rsid w:val="00A528F5"/>
    <w:rsid w:val="00A53E22"/>
    <w:rsid w:val="00A54869"/>
    <w:rsid w:val="00A54A18"/>
    <w:rsid w:val="00A550ED"/>
    <w:rsid w:val="00A55216"/>
    <w:rsid w:val="00A55BF0"/>
    <w:rsid w:val="00A55C76"/>
    <w:rsid w:val="00A56882"/>
    <w:rsid w:val="00A60223"/>
    <w:rsid w:val="00A611B7"/>
    <w:rsid w:val="00A6250B"/>
    <w:rsid w:val="00A62911"/>
    <w:rsid w:val="00A6317B"/>
    <w:rsid w:val="00A63930"/>
    <w:rsid w:val="00A649F4"/>
    <w:rsid w:val="00A650C6"/>
    <w:rsid w:val="00A671ED"/>
    <w:rsid w:val="00A67DED"/>
    <w:rsid w:val="00A70644"/>
    <w:rsid w:val="00A70D3E"/>
    <w:rsid w:val="00A70E15"/>
    <w:rsid w:val="00A71901"/>
    <w:rsid w:val="00A71DE9"/>
    <w:rsid w:val="00A72E47"/>
    <w:rsid w:val="00A7368D"/>
    <w:rsid w:val="00A736C1"/>
    <w:rsid w:val="00A746F0"/>
    <w:rsid w:val="00A75FB7"/>
    <w:rsid w:val="00A760D2"/>
    <w:rsid w:val="00A77517"/>
    <w:rsid w:val="00A81642"/>
    <w:rsid w:val="00A81A97"/>
    <w:rsid w:val="00A82DB5"/>
    <w:rsid w:val="00A84083"/>
    <w:rsid w:val="00A84A20"/>
    <w:rsid w:val="00A86806"/>
    <w:rsid w:val="00A87787"/>
    <w:rsid w:val="00A87CC9"/>
    <w:rsid w:val="00A90458"/>
    <w:rsid w:val="00A9052D"/>
    <w:rsid w:val="00A9228F"/>
    <w:rsid w:val="00A928D5"/>
    <w:rsid w:val="00A92901"/>
    <w:rsid w:val="00A92EA8"/>
    <w:rsid w:val="00A938CC"/>
    <w:rsid w:val="00A93BF1"/>
    <w:rsid w:val="00A941A8"/>
    <w:rsid w:val="00A957CC"/>
    <w:rsid w:val="00A96F82"/>
    <w:rsid w:val="00A978A7"/>
    <w:rsid w:val="00A97F03"/>
    <w:rsid w:val="00AA008F"/>
    <w:rsid w:val="00AA1532"/>
    <w:rsid w:val="00AA1618"/>
    <w:rsid w:val="00AA2341"/>
    <w:rsid w:val="00AA2599"/>
    <w:rsid w:val="00AA52A1"/>
    <w:rsid w:val="00AA7F5E"/>
    <w:rsid w:val="00AB00F4"/>
    <w:rsid w:val="00AB0106"/>
    <w:rsid w:val="00AB0611"/>
    <w:rsid w:val="00AB15CE"/>
    <w:rsid w:val="00AB3394"/>
    <w:rsid w:val="00AB3700"/>
    <w:rsid w:val="00AB6603"/>
    <w:rsid w:val="00AB7E21"/>
    <w:rsid w:val="00AC1DEA"/>
    <w:rsid w:val="00AC214E"/>
    <w:rsid w:val="00AC3255"/>
    <w:rsid w:val="00AC36C2"/>
    <w:rsid w:val="00AC3A74"/>
    <w:rsid w:val="00AC52F6"/>
    <w:rsid w:val="00AC5FF8"/>
    <w:rsid w:val="00AC6AA1"/>
    <w:rsid w:val="00AC6B5D"/>
    <w:rsid w:val="00AC756C"/>
    <w:rsid w:val="00AD0178"/>
    <w:rsid w:val="00AD04FF"/>
    <w:rsid w:val="00AD0A94"/>
    <w:rsid w:val="00AD1816"/>
    <w:rsid w:val="00AD18A8"/>
    <w:rsid w:val="00AD1F05"/>
    <w:rsid w:val="00AD2484"/>
    <w:rsid w:val="00AD2657"/>
    <w:rsid w:val="00AD2DEA"/>
    <w:rsid w:val="00AD38D1"/>
    <w:rsid w:val="00AD4396"/>
    <w:rsid w:val="00AD487A"/>
    <w:rsid w:val="00AD4DE5"/>
    <w:rsid w:val="00AD5922"/>
    <w:rsid w:val="00AD5F7E"/>
    <w:rsid w:val="00AD6538"/>
    <w:rsid w:val="00AD6AD7"/>
    <w:rsid w:val="00AD72C2"/>
    <w:rsid w:val="00AD7A64"/>
    <w:rsid w:val="00AE090A"/>
    <w:rsid w:val="00AE0C37"/>
    <w:rsid w:val="00AE1AB8"/>
    <w:rsid w:val="00AE236B"/>
    <w:rsid w:val="00AE2433"/>
    <w:rsid w:val="00AE4FC6"/>
    <w:rsid w:val="00AE6776"/>
    <w:rsid w:val="00AE69B5"/>
    <w:rsid w:val="00AE6A40"/>
    <w:rsid w:val="00AE75D7"/>
    <w:rsid w:val="00AE7BCF"/>
    <w:rsid w:val="00AF00D1"/>
    <w:rsid w:val="00AF2F0D"/>
    <w:rsid w:val="00AF4699"/>
    <w:rsid w:val="00AF4E07"/>
    <w:rsid w:val="00AF5A5F"/>
    <w:rsid w:val="00AF5F1C"/>
    <w:rsid w:val="00AF5FB1"/>
    <w:rsid w:val="00AF6DFC"/>
    <w:rsid w:val="00AF7D04"/>
    <w:rsid w:val="00B00422"/>
    <w:rsid w:val="00B007FC"/>
    <w:rsid w:val="00B02565"/>
    <w:rsid w:val="00B0351C"/>
    <w:rsid w:val="00B03C93"/>
    <w:rsid w:val="00B06300"/>
    <w:rsid w:val="00B0665C"/>
    <w:rsid w:val="00B067D2"/>
    <w:rsid w:val="00B06B56"/>
    <w:rsid w:val="00B1025B"/>
    <w:rsid w:val="00B1075D"/>
    <w:rsid w:val="00B10781"/>
    <w:rsid w:val="00B10ED1"/>
    <w:rsid w:val="00B11AB5"/>
    <w:rsid w:val="00B12902"/>
    <w:rsid w:val="00B12F2F"/>
    <w:rsid w:val="00B14A6B"/>
    <w:rsid w:val="00B155B9"/>
    <w:rsid w:val="00B15F54"/>
    <w:rsid w:val="00B163F0"/>
    <w:rsid w:val="00B1771B"/>
    <w:rsid w:val="00B17E2E"/>
    <w:rsid w:val="00B20B4F"/>
    <w:rsid w:val="00B2123A"/>
    <w:rsid w:val="00B219C4"/>
    <w:rsid w:val="00B21A08"/>
    <w:rsid w:val="00B2200A"/>
    <w:rsid w:val="00B23681"/>
    <w:rsid w:val="00B26525"/>
    <w:rsid w:val="00B26AB5"/>
    <w:rsid w:val="00B26FCB"/>
    <w:rsid w:val="00B2708A"/>
    <w:rsid w:val="00B27DE4"/>
    <w:rsid w:val="00B31741"/>
    <w:rsid w:val="00B32177"/>
    <w:rsid w:val="00B33044"/>
    <w:rsid w:val="00B33069"/>
    <w:rsid w:val="00B33492"/>
    <w:rsid w:val="00B3358F"/>
    <w:rsid w:val="00B3394F"/>
    <w:rsid w:val="00B33B1A"/>
    <w:rsid w:val="00B34C74"/>
    <w:rsid w:val="00B35BD2"/>
    <w:rsid w:val="00B3675F"/>
    <w:rsid w:val="00B377D1"/>
    <w:rsid w:val="00B37936"/>
    <w:rsid w:val="00B405FB"/>
    <w:rsid w:val="00B40DE2"/>
    <w:rsid w:val="00B413DA"/>
    <w:rsid w:val="00B41EAB"/>
    <w:rsid w:val="00B4326D"/>
    <w:rsid w:val="00B44B69"/>
    <w:rsid w:val="00B44E69"/>
    <w:rsid w:val="00B45E94"/>
    <w:rsid w:val="00B501E4"/>
    <w:rsid w:val="00B50FBD"/>
    <w:rsid w:val="00B51A57"/>
    <w:rsid w:val="00B526A4"/>
    <w:rsid w:val="00B533AD"/>
    <w:rsid w:val="00B5468A"/>
    <w:rsid w:val="00B5474E"/>
    <w:rsid w:val="00B54FCB"/>
    <w:rsid w:val="00B56292"/>
    <w:rsid w:val="00B56F16"/>
    <w:rsid w:val="00B5784A"/>
    <w:rsid w:val="00B61701"/>
    <w:rsid w:val="00B625B3"/>
    <w:rsid w:val="00B64AEB"/>
    <w:rsid w:val="00B655BD"/>
    <w:rsid w:val="00B65A35"/>
    <w:rsid w:val="00B66970"/>
    <w:rsid w:val="00B70ECA"/>
    <w:rsid w:val="00B716C1"/>
    <w:rsid w:val="00B73022"/>
    <w:rsid w:val="00B7416E"/>
    <w:rsid w:val="00B75F35"/>
    <w:rsid w:val="00B76511"/>
    <w:rsid w:val="00B80270"/>
    <w:rsid w:val="00B80E54"/>
    <w:rsid w:val="00B81185"/>
    <w:rsid w:val="00B81516"/>
    <w:rsid w:val="00B82476"/>
    <w:rsid w:val="00B84570"/>
    <w:rsid w:val="00B86150"/>
    <w:rsid w:val="00B86CBE"/>
    <w:rsid w:val="00B8711F"/>
    <w:rsid w:val="00B91193"/>
    <w:rsid w:val="00B91899"/>
    <w:rsid w:val="00B91D1A"/>
    <w:rsid w:val="00B9261F"/>
    <w:rsid w:val="00B930D4"/>
    <w:rsid w:val="00B934A9"/>
    <w:rsid w:val="00B938BE"/>
    <w:rsid w:val="00B95854"/>
    <w:rsid w:val="00B96269"/>
    <w:rsid w:val="00B963BA"/>
    <w:rsid w:val="00B96A83"/>
    <w:rsid w:val="00BA04F1"/>
    <w:rsid w:val="00BA10C3"/>
    <w:rsid w:val="00BA1591"/>
    <w:rsid w:val="00BA26DF"/>
    <w:rsid w:val="00BA34BA"/>
    <w:rsid w:val="00BA3923"/>
    <w:rsid w:val="00BA49CC"/>
    <w:rsid w:val="00BA4B4F"/>
    <w:rsid w:val="00BA5B57"/>
    <w:rsid w:val="00BA7922"/>
    <w:rsid w:val="00BB09E1"/>
    <w:rsid w:val="00BB3D46"/>
    <w:rsid w:val="00BB3E11"/>
    <w:rsid w:val="00BB4455"/>
    <w:rsid w:val="00BB6E7E"/>
    <w:rsid w:val="00BB6F54"/>
    <w:rsid w:val="00BB7E3E"/>
    <w:rsid w:val="00BC06C1"/>
    <w:rsid w:val="00BC1DDB"/>
    <w:rsid w:val="00BC3502"/>
    <w:rsid w:val="00BC3934"/>
    <w:rsid w:val="00BC41F9"/>
    <w:rsid w:val="00BC4733"/>
    <w:rsid w:val="00BC6F2B"/>
    <w:rsid w:val="00BC706F"/>
    <w:rsid w:val="00BC7D81"/>
    <w:rsid w:val="00BD00E7"/>
    <w:rsid w:val="00BD02A5"/>
    <w:rsid w:val="00BD1492"/>
    <w:rsid w:val="00BD542D"/>
    <w:rsid w:val="00BD64C6"/>
    <w:rsid w:val="00BE0591"/>
    <w:rsid w:val="00BE1EA0"/>
    <w:rsid w:val="00BE35D3"/>
    <w:rsid w:val="00BE519B"/>
    <w:rsid w:val="00BE6623"/>
    <w:rsid w:val="00BE70F7"/>
    <w:rsid w:val="00BE71A9"/>
    <w:rsid w:val="00BF1DD1"/>
    <w:rsid w:val="00BF3914"/>
    <w:rsid w:val="00BF5190"/>
    <w:rsid w:val="00BF534B"/>
    <w:rsid w:val="00BF56B1"/>
    <w:rsid w:val="00BF6008"/>
    <w:rsid w:val="00BF6B48"/>
    <w:rsid w:val="00BF6D5F"/>
    <w:rsid w:val="00BF7B57"/>
    <w:rsid w:val="00C0182F"/>
    <w:rsid w:val="00C02C2F"/>
    <w:rsid w:val="00C02F21"/>
    <w:rsid w:val="00C03D46"/>
    <w:rsid w:val="00C063A9"/>
    <w:rsid w:val="00C0654B"/>
    <w:rsid w:val="00C06A62"/>
    <w:rsid w:val="00C0780A"/>
    <w:rsid w:val="00C07C6E"/>
    <w:rsid w:val="00C07E9A"/>
    <w:rsid w:val="00C104E9"/>
    <w:rsid w:val="00C121D8"/>
    <w:rsid w:val="00C125EE"/>
    <w:rsid w:val="00C13A20"/>
    <w:rsid w:val="00C1435A"/>
    <w:rsid w:val="00C15422"/>
    <w:rsid w:val="00C1646D"/>
    <w:rsid w:val="00C21BAC"/>
    <w:rsid w:val="00C21C1C"/>
    <w:rsid w:val="00C21C2C"/>
    <w:rsid w:val="00C22D7C"/>
    <w:rsid w:val="00C233DC"/>
    <w:rsid w:val="00C26729"/>
    <w:rsid w:val="00C26B76"/>
    <w:rsid w:val="00C27087"/>
    <w:rsid w:val="00C31835"/>
    <w:rsid w:val="00C342CB"/>
    <w:rsid w:val="00C34511"/>
    <w:rsid w:val="00C34A66"/>
    <w:rsid w:val="00C34E9C"/>
    <w:rsid w:val="00C3699E"/>
    <w:rsid w:val="00C36E04"/>
    <w:rsid w:val="00C37A71"/>
    <w:rsid w:val="00C40328"/>
    <w:rsid w:val="00C41006"/>
    <w:rsid w:val="00C413DB"/>
    <w:rsid w:val="00C42B3D"/>
    <w:rsid w:val="00C42EEF"/>
    <w:rsid w:val="00C4348A"/>
    <w:rsid w:val="00C448FF"/>
    <w:rsid w:val="00C46405"/>
    <w:rsid w:val="00C4710C"/>
    <w:rsid w:val="00C47F03"/>
    <w:rsid w:val="00C50874"/>
    <w:rsid w:val="00C50F9A"/>
    <w:rsid w:val="00C5130A"/>
    <w:rsid w:val="00C51623"/>
    <w:rsid w:val="00C5259B"/>
    <w:rsid w:val="00C530C1"/>
    <w:rsid w:val="00C5328A"/>
    <w:rsid w:val="00C53A6C"/>
    <w:rsid w:val="00C5413A"/>
    <w:rsid w:val="00C55140"/>
    <w:rsid w:val="00C60DFB"/>
    <w:rsid w:val="00C61D99"/>
    <w:rsid w:val="00C61E8C"/>
    <w:rsid w:val="00C63F86"/>
    <w:rsid w:val="00C64FA5"/>
    <w:rsid w:val="00C6523C"/>
    <w:rsid w:val="00C66D40"/>
    <w:rsid w:val="00C677B1"/>
    <w:rsid w:val="00C6782D"/>
    <w:rsid w:val="00C67875"/>
    <w:rsid w:val="00C700C7"/>
    <w:rsid w:val="00C703F5"/>
    <w:rsid w:val="00C721D9"/>
    <w:rsid w:val="00C72FA9"/>
    <w:rsid w:val="00C736AA"/>
    <w:rsid w:val="00C73BBB"/>
    <w:rsid w:val="00C73FD8"/>
    <w:rsid w:val="00C7706B"/>
    <w:rsid w:val="00C814BF"/>
    <w:rsid w:val="00C81AC8"/>
    <w:rsid w:val="00C81E52"/>
    <w:rsid w:val="00C83093"/>
    <w:rsid w:val="00C83BF3"/>
    <w:rsid w:val="00C84902"/>
    <w:rsid w:val="00C863CD"/>
    <w:rsid w:val="00C86B25"/>
    <w:rsid w:val="00C907B6"/>
    <w:rsid w:val="00C9135B"/>
    <w:rsid w:val="00C9155B"/>
    <w:rsid w:val="00C919B2"/>
    <w:rsid w:val="00C92134"/>
    <w:rsid w:val="00C92C0E"/>
    <w:rsid w:val="00C93491"/>
    <w:rsid w:val="00C9353F"/>
    <w:rsid w:val="00C93A14"/>
    <w:rsid w:val="00C94F0A"/>
    <w:rsid w:val="00C965B7"/>
    <w:rsid w:val="00C97F68"/>
    <w:rsid w:val="00CA0DE7"/>
    <w:rsid w:val="00CA1B65"/>
    <w:rsid w:val="00CA1E5A"/>
    <w:rsid w:val="00CA2474"/>
    <w:rsid w:val="00CA2976"/>
    <w:rsid w:val="00CA349F"/>
    <w:rsid w:val="00CA64A3"/>
    <w:rsid w:val="00CA64FE"/>
    <w:rsid w:val="00CA70FA"/>
    <w:rsid w:val="00CA7197"/>
    <w:rsid w:val="00CA7956"/>
    <w:rsid w:val="00CB03F7"/>
    <w:rsid w:val="00CB28C3"/>
    <w:rsid w:val="00CB4EF7"/>
    <w:rsid w:val="00CB4FDD"/>
    <w:rsid w:val="00CB5F45"/>
    <w:rsid w:val="00CB6D22"/>
    <w:rsid w:val="00CB6EE0"/>
    <w:rsid w:val="00CC1921"/>
    <w:rsid w:val="00CC1AF6"/>
    <w:rsid w:val="00CC1FEB"/>
    <w:rsid w:val="00CC2137"/>
    <w:rsid w:val="00CC33FD"/>
    <w:rsid w:val="00CC3A79"/>
    <w:rsid w:val="00CC6F53"/>
    <w:rsid w:val="00CC7071"/>
    <w:rsid w:val="00CD0AE4"/>
    <w:rsid w:val="00CD1C33"/>
    <w:rsid w:val="00CD2E95"/>
    <w:rsid w:val="00CD347F"/>
    <w:rsid w:val="00CD3FBF"/>
    <w:rsid w:val="00CD4715"/>
    <w:rsid w:val="00CD5868"/>
    <w:rsid w:val="00CD6FB7"/>
    <w:rsid w:val="00CD7255"/>
    <w:rsid w:val="00CE07DC"/>
    <w:rsid w:val="00CE1263"/>
    <w:rsid w:val="00CE1D43"/>
    <w:rsid w:val="00CE49A3"/>
    <w:rsid w:val="00CE52F9"/>
    <w:rsid w:val="00CE5A22"/>
    <w:rsid w:val="00CE5BFC"/>
    <w:rsid w:val="00CE6555"/>
    <w:rsid w:val="00CE69A8"/>
    <w:rsid w:val="00CE6A87"/>
    <w:rsid w:val="00CE7DC1"/>
    <w:rsid w:val="00CE7E42"/>
    <w:rsid w:val="00CF1752"/>
    <w:rsid w:val="00CF2998"/>
    <w:rsid w:val="00CF320B"/>
    <w:rsid w:val="00CF34D1"/>
    <w:rsid w:val="00CF5B71"/>
    <w:rsid w:val="00CF5D01"/>
    <w:rsid w:val="00CF661F"/>
    <w:rsid w:val="00CF6670"/>
    <w:rsid w:val="00CF7149"/>
    <w:rsid w:val="00D00574"/>
    <w:rsid w:val="00D00DF6"/>
    <w:rsid w:val="00D0139B"/>
    <w:rsid w:val="00D0151A"/>
    <w:rsid w:val="00D01739"/>
    <w:rsid w:val="00D02839"/>
    <w:rsid w:val="00D03FA0"/>
    <w:rsid w:val="00D064E9"/>
    <w:rsid w:val="00D1021E"/>
    <w:rsid w:val="00D10D64"/>
    <w:rsid w:val="00D1159C"/>
    <w:rsid w:val="00D11D40"/>
    <w:rsid w:val="00D128D1"/>
    <w:rsid w:val="00D13A9B"/>
    <w:rsid w:val="00D13EB7"/>
    <w:rsid w:val="00D157F9"/>
    <w:rsid w:val="00D15DBB"/>
    <w:rsid w:val="00D202BC"/>
    <w:rsid w:val="00D20644"/>
    <w:rsid w:val="00D21D2B"/>
    <w:rsid w:val="00D21DBD"/>
    <w:rsid w:val="00D2262E"/>
    <w:rsid w:val="00D22DB2"/>
    <w:rsid w:val="00D23B71"/>
    <w:rsid w:val="00D24182"/>
    <w:rsid w:val="00D24734"/>
    <w:rsid w:val="00D26359"/>
    <w:rsid w:val="00D2708D"/>
    <w:rsid w:val="00D27282"/>
    <w:rsid w:val="00D278FE"/>
    <w:rsid w:val="00D279A5"/>
    <w:rsid w:val="00D31906"/>
    <w:rsid w:val="00D32F46"/>
    <w:rsid w:val="00D341AF"/>
    <w:rsid w:val="00D34CDA"/>
    <w:rsid w:val="00D35446"/>
    <w:rsid w:val="00D35763"/>
    <w:rsid w:val="00D3610D"/>
    <w:rsid w:val="00D36511"/>
    <w:rsid w:val="00D36F6D"/>
    <w:rsid w:val="00D370DF"/>
    <w:rsid w:val="00D3711F"/>
    <w:rsid w:val="00D371F3"/>
    <w:rsid w:val="00D378E0"/>
    <w:rsid w:val="00D37C0E"/>
    <w:rsid w:val="00D40785"/>
    <w:rsid w:val="00D417CA"/>
    <w:rsid w:val="00D41F9E"/>
    <w:rsid w:val="00D42132"/>
    <w:rsid w:val="00D4465A"/>
    <w:rsid w:val="00D45871"/>
    <w:rsid w:val="00D4597E"/>
    <w:rsid w:val="00D45AC2"/>
    <w:rsid w:val="00D4627D"/>
    <w:rsid w:val="00D47565"/>
    <w:rsid w:val="00D47AE6"/>
    <w:rsid w:val="00D5171B"/>
    <w:rsid w:val="00D517AC"/>
    <w:rsid w:val="00D532E4"/>
    <w:rsid w:val="00D5384A"/>
    <w:rsid w:val="00D53C45"/>
    <w:rsid w:val="00D56CD6"/>
    <w:rsid w:val="00D57179"/>
    <w:rsid w:val="00D5741E"/>
    <w:rsid w:val="00D63F93"/>
    <w:rsid w:val="00D643D5"/>
    <w:rsid w:val="00D64BE0"/>
    <w:rsid w:val="00D677C0"/>
    <w:rsid w:val="00D678A7"/>
    <w:rsid w:val="00D67908"/>
    <w:rsid w:val="00D67DC1"/>
    <w:rsid w:val="00D70E49"/>
    <w:rsid w:val="00D71A4E"/>
    <w:rsid w:val="00D7254B"/>
    <w:rsid w:val="00D73AB8"/>
    <w:rsid w:val="00D73E33"/>
    <w:rsid w:val="00D743C7"/>
    <w:rsid w:val="00D74ACD"/>
    <w:rsid w:val="00D76760"/>
    <w:rsid w:val="00D76DA6"/>
    <w:rsid w:val="00D772E8"/>
    <w:rsid w:val="00D7782A"/>
    <w:rsid w:val="00D80FBC"/>
    <w:rsid w:val="00D81E08"/>
    <w:rsid w:val="00D829A1"/>
    <w:rsid w:val="00D8386F"/>
    <w:rsid w:val="00D83C02"/>
    <w:rsid w:val="00D83D33"/>
    <w:rsid w:val="00D84A31"/>
    <w:rsid w:val="00D85154"/>
    <w:rsid w:val="00D856E0"/>
    <w:rsid w:val="00D86AB4"/>
    <w:rsid w:val="00D86F05"/>
    <w:rsid w:val="00D87482"/>
    <w:rsid w:val="00D911FD"/>
    <w:rsid w:val="00D912A0"/>
    <w:rsid w:val="00D919FC"/>
    <w:rsid w:val="00D929E5"/>
    <w:rsid w:val="00D93214"/>
    <w:rsid w:val="00D933DD"/>
    <w:rsid w:val="00D948C2"/>
    <w:rsid w:val="00D95115"/>
    <w:rsid w:val="00D96924"/>
    <w:rsid w:val="00D96F87"/>
    <w:rsid w:val="00DA00E7"/>
    <w:rsid w:val="00DA0626"/>
    <w:rsid w:val="00DA0C24"/>
    <w:rsid w:val="00DA1516"/>
    <w:rsid w:val="00DA1CC3"/>
    <w:rsid w:val="00DA1FA1"/>
    <w:rsid w:val="00DA28ED"/>
    <w:rsid w:val="00DA4235"/>
    <w:rsid w:val="00DA4629"/>
    <w:rsid w:val="00DB0000"/>
    <w:rsid w:val="00DB00C3"/>
    <w:rsid w:val="00DB0D7D"/>
    <w:rsid w:val="00DB119A"/>
    <w:rsid w:val="00DB16A3"/>
    <w:rsid w:val="00DB1815"/>
    <w:rsid w:val="00DB210A"/>
    <w:rsid w:val="00DB245D"/>
    <w:rsid w:val="00DB289A"/>
    <w:rsid w:val="00DB524A"/>
    <w:rsid w:val="00DB5DFC"/>
    <w:rsid w:val="00DB7090"/>
    <w:rsid w:val="00DB7FE6"/>
    <w:rsid w:val="00DC0924"/>
    <w:rsid w:val="00DC0A07"/>
    <w:rsid w:val="00DC13B7"/>
    <w:rsid w:val="00DC1620"/>
    <w:rsid w:val="00DC40B0"/>
    <w:rsid w:val="00DC5328"/>
    <w:rsid w:val="00DC583F"/>
    <w:rsid w:val="00DC6411"/>
    <w:rsid w:val="00DC764B"/>
    <w:rsid w:val="00DD03A7"/>
    <w:rsid w:val="00DD04AB"/>
    <w:rsid w:val="00DD0FB1"/>
    <w:rsid w:val="00DD1D8B"/>
    <w:rsid w:val="00DD26D4"/>
    <w:rsid w:val="00DD2B92"/>
    <w:rsid w:val="00DD2CB9"/>
    <w:rsid w:val="00DD47BE"/>
    <w:rsid w:val="00DD7488"/>
    <w:rsid w:val="00DE0A90"/>
    <w:rsid w:val="00DE0F23"/>
    <w:rsid w:val="00DE0F49"/>
    <w:rsid w:val="00DE319B"/>
    <w:rsid w:val="00DE36FA"/>
    <w:rsid w:val="00DE3ADC"/>
    <w:rsid w:val="00DE3D74"/>
    <w:rsid w:val="00DE438A"/>
    <w:rsid w:val="00DE479A"/>
    <w:rsid w:val="00DE56A4"/>
    <w:rsid w:val="00DE57A7"/>
    <w:rsid w:val="00DE74D0"/>
    <w:rsid w:val="00DE7A78"/>
    <w:rsid w:val="00DE7DD6"/>
    <w:rsid w:val="00DF0A31"/>
    <w:rsid w:val="00DF0D04"/>
    <w:rsid w:val="00DF0D12"/>
    <w:rsid w:val="00DF1EC3"/>
    <w:rsid w:val="00DF2086"/>
    <w:rsid w:val="00DF222F"/>
    <w:rsid w:val="00DF270D"/>
    <w:rsid w:val="00DF2E50"/>
    <w:rsid w:val="00DF38DD"/>
    <w:rsid w:val="00E0044E"/>
    <w:rsid w:val="00E0065F"/>
    <w:rsid w:val="00E00EEC"/>
    <w:rsid w:val="00E0100F"/>
    <w:rsid w:val="00E017B1"/>
    <w:rsid w:val="00E02A6A"/>
    <w:rsid w:val="00E03297"/>
    <w:rsid w:val="00E03A01"/>
    <w:rsid w:val="00E04744"/>
    <w:rsid w:val="00E04E09"/>
    <w:rsid w:val="00E0563F"/>
    <w:rsid w:val="00E05C2D"/>
    <w:rsid w:val="00E05F00"/>
    <w:rsid w:val="00E06CB0"/>
    <w:rsid w:val="00E07C40"/>
    <w:rsid w:val="00E1016C"/>
    <w:rsid w:val="00E11EFB"/>
    <w:rsid w:val="00E124BC"/>
    <w:rsid w:val="00E12606"/>
    <w:rsid w:val="00E13ED1"/>
    <w:rsid w:val="00E13F22"/>
    <w:rsid w:val="00E14BE8"/>
    <w:rsid w:val="00E14EE7"/>
    <w:rsid w:val="00E15E4B"/>
    <w:rsid w:val="00E16A6A"/>
    <w:rsid w:val="00E17351"/>
    <w:rsid w:val="00E17689"/>
    <w:rsid w:val="00E202F7"/>
    <w:rsid w:val="00E20B6B"/>
    <w:rsid w:val="00E21B0F"/>
    <w:rsid w:val="00E21D5B"/>
    <w:rsid w:val="00E22219"/>
    <w:rsid w:val="00E22794"/>
    <w:rsid w:val="00E235C6"/>
    <w:rsid w:val="00E23A61"/>
    <w:rsid w:val="00E23C2F"/>
    <w:rsid w:val="00E23F82"/>
    <w:rsid w:val="00E240DC"/>
    <w:rsid w:val="00E24C6C"/>
    <w:rsid w:val="00E25681"/>
    <w:rsid w:val="00E25A29"/>
    <w:rsid w:val="00E25C71"/>
    <w:rsid w:val="00E25E8C"/>
    <w:rsid w:val="00E25EF6"/>
    <w:rsid w:val="00E25F6A"/>
    <w:rsid w:val="00E25F88"/>
    <w:rsid w:val="00E273EE"/>
    <w:rsid w:val="00E31739"/>
    <w:rsid w:val="00E31900"/>
    <w:rsid w:val="00E3280B"/>
    <w:rsid w:val="00E333FE"/>
    <w:rsid w:val="00E34466"/>
    <w:rsid w:val="00E359E5"/>
    <w:rsid w:val="00E35D4E"/>
    <w:rsid w:val="00E36084"/>
    <w:rsid w:val="00E44530"/>
    <w:rsid w:val="00E44A6F"/>
    <w:rsid w:val="00E44DEA"/>
    <w:rsid w:val="00E45420"/>
    <w:rsid w:val="00E45D7D"/>
    <w:rsid w:val="00E47AB6"/>
    <w:rsid w:val="00E47B6A"/>
    <w:rsid w:val="00E50979"/>
    <w:rsid w:val="00E51B2E"/>
    <w:rsid w:val="00E52A26"/>
    <w:rsid w:val="00E5316C"/>
    <w:rsid w:val="00E531B9"/>
    <w:rsid w:val="00E54405"/>
    <w:rsid w:val="00E54F24"/>
    <w:rsid w:val="00E558F3"/>
    <w:rsid w:val="00E55C22"/>
    <w:rsid w:val="00E56E2C"/>
    <w:rsid w:val="00E6016B"/>
    <w:rsid w:val="00E60426"/>
    <w:rsid w:val="00E60755"/>
    <w:rsid w:val="00E608F9"/>
    <w:rsid w:val="00E60E97"/>
    <w:rsid w:val="00E6294C"/>
    <w:rsid w:val="00E636B1"/>
    <w:rsid w:val="00E637B5"/>
    <w:rsid w:val="00E63CB9"/>
    <w:rsid w:val="00E655E2"/>
    <w:rsid w:val="00E66A46"/>
    <w:rsid w:val="00E66A8B"/>
    <w:rsid w:val="00E66BA8"/>
    <w:rsid w:val="00E66CD7"/>
    <w:rsid w:val="00E70B5C"/>
    <w:rsid w:val="00E71151"/>
    <w:rsid w:val="00E718BF"/>
    <w:rsid w:val="00E71B2C"/>
    <w:rsid w:val="00E722F3"/>
    <w:rsid w:val="00E728E3"/>
    <w:rsid w:val="00E734BE"/>
    <w:rsid w:val="00E75028"/>
    <w:rsid w:val="00E76CD6"/>
    <w:rsid w:val="00E76CFA"/>
    <w:rsid w:val="00E772DE"/>
    <w:rsid w:val="00E7741A"/>
    <w:rsid w:val="00E77559"/>
    <w:rsid w:val="00E77BDB"/>
    <w:rsid w:val="00E77C15"/>
    <w:rsid w:val="00E77C74"/>
    <w:rsid w:val="00E80354"/>
    <w:rsid w:val="00E80C9D"/>
    <w:rsid w:val="00E82E42"/>
    <w:rsid w:val="00E82ED6"/>
    <w:rsid w:val="00E831F6"/>
    <w:rsid w:val="00E86BB8"/>
    <w:rsid w:val="00E87776"/>
    <w:rsid w:val="00E87C16"/>
    <w:rsid w:val="00E87E6C"/>
    <w:rsid w:val="00E9096D"/>
    <w:rsid w:val="00E90A62"/>
    <w:rsid w:val="00E90F6D"/>
    <w:rsid w:val="00E913F4"/>
    <w:rsid w:val="00E92173"/>
    <w:rsid w:val="00E944A4"/>
    <w:rsid w:val="00E94896"/>
    <w:rsid w:val="00E949CF"/>
    <w:rsid w:val="00E94A61"/>
    <w:rsid w:val="00E94E5D"/>
    <w:rsid w:val="00E959CD"/>
    <w:rsid w:val="00E963F9"/>
    <w:rsid w:val="00EA0739"/>
    <w:rsid w:val="00EA1A04"/>
    <w:rsid w:val="00EA2485"/>
    <w:rsid w:val="00EA2EDD"/>
    <w:rsid w:val="00EA40AC"/>
    <w:rsid w:val="00EA4BC5"/>
    <w:rsid w:val="00EB062A"/>
    <w:rsid w:val="00EB09F9"/>
    <w:rsid w:val="00EB11AC"/>
    <w:rsid w:val="00EB1AE6"/>
    <w:rsid w:val="00EB1BDA"/>
    <w:rsid w:val="00EB2238"/>
    <w:rsid w:val="00EB27CD"/>
    <w:rsid w:val="00EB2F12"/>
    <w:rsid w:val="00EB3024"/>
    <w:rsid w:val="00EB3590"/>
    <w:rsid w:val="00EB395D"/>
    <w:rsid w:val="00EB4411"/>
    <w:rsid w:val="00EB4CB5"/>
    <w:rsid w:val="00EB6624"/>
    <w:rsid w:val="00EC0767"/>
    <w:rsid w:val="00EC1806"/>
    <w:rsid w:val="00EC3113"/>
    <w:rsid w:val="00EC351B"/>
    <w:rsid w:val="00EC75E5"/>
    <w:rsid w:val="00ED1F84"/>
    <w:rsid w:val="00ED28FF"/>
    <w:rsid w:val="00ED3CE3"/>
    <w:rsid w:val="00ED4E93"/>
    <w:rsid w:val="00ED52BA"/>
    <w:rsid w:val="00ED5500"/>
    <w:rsid w:val="00ED5609"/>
    <w:rsid w:val="00ED6271"/>
    <w:rsid w:val="00ED71D2"/>
    <w:rsid w:val="00ED71E3"/>
    <w:rsid w:val="00EE1D8E"/>
    <w:rsid w:val="00EE3DF0"/>
    <w:rsid w:val="00EE3FFB"/>
    <w:rsid w:val="00EE4DB7"/>
    <w:rsid w:val="00EE503D"/>
    <w:rsid w:val="00EE6347"/>
    <w:rsid w:val="00EE6DF9"/>
    <w:rsid w:val="00EE7636"/>
    <w:rsid w:val="00EE78D5"/>
    <w:rsid w:val="00EF0151"/>
    <w:rsid w:val="00EF2986"/>
    <w:rsid w:val="00EF3713"/>
    <w:rsid w:val="00EF6E0A"/>
    <w:rsid w:val="00EF6E87"/>
    <w:rsid w:val="00F00B7A"/>
    <w:rsid w:val="00F00F77"/>
    <w:rsid w:val="00F015F1"/>
    <w:rsid w:val="00F02A3A"/>
    <w:rsid w:val="00F03F63"/>
    <w:rsid w:val="00F03FCD"/>
    <w:rsid w:val="00F04460"/>
    <w:rsid w:val="00F05E76"/>
    <w:rsid w:val="00F07BF5"/>
    <w:rsid w:val="00F1233E"/>
    <w:rsid w:val="00F12860"/>
    <w:rsid w:val="00F13A66"/>
    <w:rsid w:val="00F154D6"/>
    <w:rsid w:val="00F15705"/>
    <w:rsid w:val="00F164F8"/>
    <w:rsid w:val="00F20082"/>
    <w:rsid w:val="00F20DA1"/>
    <w:rsid w:val="00F22356"/>
    <w:rsid w:val="00F230BE"/>
    <w:rsid w:val="00F23D24"/>
    <w:rsid w:val="00F23D66"/>
    <w:rsid w:val="00F24059"/>
    <w:rsid w:val="00F2429D"/>
    <w:rsid w:val="00F24A70"/>
    <w:rsid w:val="00F24D0C"/>
    <w:rsid w:val="00F24D71"/>
    <w:rsid w:val="00F25239"/>
    <w:rsid w:val="00F25627"/>
    <w:rsid w:val="00F2687D"/>
    <w:rsid w:val="00F31056"/>
    <w:rsid w:val="00F32876"/>
    <w:rsid w:val="00F32B31"/>
    <w:rsid w:val="00F34D42"/>
    <w:rsid w:val="00F35576"/>
    <w:rsid w:val="00F36E8C"/>
    <w:rsid w:val="00F37EB9"/>
    <w:rsid w:val="00F40180"/>
    <w:rsid w:val="00F42B7A"/>
    <w:rsid w:val="00F43867"/>
    <w:rsid w:val="00F43D53"/>
    <w:rsid w:val="00F44290"/>
    <w:rsid w:val="00F4435A"/>
    <w:rsid w:val="00F45F16"/>
    <w:rsid w:val="00F50C94"/>
    <w:rsid w:val="00F5228A"/>
    <w:rsid w:val="00F5246F"/>
    <w:rsid w:val="00F528E8"/>
    <w:rsid w:val="00F539BD"/>
    <w:rsid w:val="00F53A10"/>
    <w:rsid w:val="00F553FF"/>
    <w:rsid w:val="00F55CE7"/>
    <w:rsid w:val="00F57793"/>
    <w:rsid w:val="00F6094E"/>
    <w:rsid w:val="00F6124D"/>
    <w:rsid w:val="00F61B83"/>
    <w:rsid w:val="00F62124"/>
    <w:rsid w:val="00F62C40"/>
    <w:rsid w:val="00F64076"/>
    <w:rsid w:val="00F64474"/>
    <w:rsid w:val="00F65335"/>
    <w:rsid w:val="00F662CE"/>
    <w:rsid w:val="00F6659B"/>
    <w:rsid w:val="00F66D4F"/>
    <w:rsid w:val="00F67122"/>
    <w:rsid w:val="00F677E5"/>
    <w:rsid w:val="00F6785E"/>
    <w:rsid w:val="00F67996"/>
    <w:rsid w:val="00F72721"/>
    <w:rsid w:val="00F72BDB"/>
    <w:rsid w:val="00F73737"/>
    <w:rsid w:val="00F7451A"/>
    <w:rsid w:val="00F75033"/>
    <w:rsid w:val="00F7525E"/>
    <w:rsid w:val="00F764D2"/>
    <w:rsid w:val="00F76BB2"/>
    <w:rsid w:val="00F76D66"/>
    <w:rsid w:val="00F77006"/>
    <w:rsid w:val="00F777DE"/>
    <w:rsid w:val="00F80E77"/>
    <w:rsid w:val="00F831F2"/>
    <w:rsid w:val="00F83D67"/>
    <w:rsid w:val="00F868A6"/>
    <w:rsid w:val="00F8789A"/>
    <w:rsid w:val="00F87FB0"/>
    <w:rsid w:val="00F9014E"/>
    <w:rsid w:val="00F90B34"/>
    <w:rsid w:val="00F9106C"/>
    <w:rsid w:val="00F9130F"/>
    <w:rsid w:val="00F92390"/>
    <w:rsid w:val="00F942D7"/>
    <w:rsid w:val="00F9496B"/>
    <w:rsid w:val="00F94C1A"/>
    <w:rsid w:val="00F94ED9"/>
    <w:rsid w:val="00F9551B"/>
    <w:rsid w:val="00F95A6C"/>
    <w:rsid w:val="00F973DD"/>
    <w:rsid w:val="00FA06B4"/>
    <w:rsid w:val="00FA0E3D"/>
    <w:rsid w:val="00FA1042"/>
    <w:rsid w:val="00FA206B"/>
    <w:rsid w:val="00FA3E34"/>
    <w:rsid w:val="00FA4347"/>
    <w:rsid w:val="00FA4BB5"/>
    <w:rsid w:val="00FA58B1"/>
    <w:rsid w:val="00FA5984"/>
    <w:rsid w:val="00FA71D2"/>
    <w:rsid w:val="00FB1BB1"/>
    <w:rsid w:val="00FB1E8C"/>
    <w:rsid w:val="00FB2E7C"/>
    <w:rsid w:val="00FB3562"/>
    <w:rsid w:val="00FB3DA3"/>
    <w:rsid w:val="00FB4204"/>
    <w:rsid w:val="00FB46AF"/>
    <w:rsid w:val="00FB4946"/>
    <w:rsid w:val="00FB58C5"/>
    <w:rsid w:val="00FB67C6"/>
    <w:rsid w:val="00FB6D48"/>
    <w:rsid w:val="00FB784B"/>
    <w:rsid w:val="00FC0BCB"/>
    <w:rsid w:val="00FC3ABC"/>
    <w:rsid w:val="00FC3D3D"/>
    <w:rsid w:val="00FC49CF"/>
    <w:rsid w:val="00FC5389"/>
    <w:rsid w:val="00FC5676"/>
    <w:rsid w:val="00FC5D72"/>
    <w:rsid w:val="00FC63FC"/>
    <w:rsid w:val="00FC678B"/>
    <w:rsid w:val="00FD1464"/>
    <w:rsid w:val="00FD2163"/>
    <w:rsid w:val="00FD39FF"/>
    <w:rsid w:val="00FD3CDE"/>
    <w:rsid w:val="00FD4844"/>
    <w:rsid w:val="00FD7C24"/>
    <w:rsid w:val="00FD7D0E"/>
    <w:rsid w:val="00FE069F"/>
    <w:rsid w:val="00FE15CA"/>
    <w:rsid w:val="00FE1CAC"/>
    <w:rsid w:val="00FE2385"/>
    <w:rsid w:val="00FE470D"/>
    <w:rsid w:val="00FE49CF"/>
    <w:rsid w:val="00FE4BEC"/>
    <w:rsid w:val="00FE5643"/>
    <w:rsid w:val="00FE57A3"/>
    <w:rsid w:val="00FE6243"/>
    <w:rsid w:val="00FE6DDA"/>
    <w:rsid w:val="00FF0ADB"/>
    <w:rsid w:val="00FF2DE7"/>
    <w:rsid w:val="00FF3D17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1570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0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0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1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1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1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1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1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1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1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1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4">
    <w:name w:val="Hyperlink"/>
    <w:uiPriority w:val="99"/>
    <w:rsid w:val="008D17D0"/>
    <w:rPr>
      <w:color w:val="0000FF"/>
      <w:u w:val="single"/>
      <w:lang w:val="en-GB"/>
    </w:rPr>
  </w:style>
  <w:style w:type="character" w:styleId="a5">
    <w:name w:val="page number"/>
    <w:basedOn w:val="a1"/>
    <w:semiHidden/>
    <w:rsid w:val="008D17D0"/>
  </w:style>
  <w:style w:type="character" w:customStyle="1" w:styleId="a6">
    <w:name w:val="页脚 字符"/>
    <w:link w:val="a7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8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8">
    <w:name w:val="Body Text"/>
    <w:basedOn w:val="a0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9">
    <w:name w:val="正文文本 字符"/>
    <w:basedOn w:val="a1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0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7">
    <w:name w:val="footer"/>
    <w:basedOn w:val="aa"/>
    <w:link w:val="a6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1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0"/>
    <w:link w:val="3GPPHeaderChar"/>
    <w:qFormat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b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a">
    <w:name w:val="header"/>
    <w:basedOn w:val="a0"/>
    <w:link w:val="ac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1"/>
    <w:link w:val="aa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b">
    <w:name w:val="List"/>
    <w:basedOn w:val="a0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0"/>
    <w:link w:val="ae"/>
    <w:uiPriority w:val="34"/>
    <w:qFormat/>
    <w:rsid w:val="00395F05"/>
    <w:pPr>
      <w:ind w:firstLineChars="200" w:firstLine="420"/>
    </w:pPr>
  </w:style>
  <w:style w:type="table" w:styleId="af">
    <w:name w:val="Table Grid"/>
    <w:aliases w:val="TableGrid"/>
    <w:basedOn w:val="a2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1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0">
    <w:name w:val="Balloon Text"/>
    <w:basedOn w:val="a0"/>
    <w:link w:val="af1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1">
    <w:name w:val="批注框文本 字符"/>
    <w:basedOn w:val="a1"/>
    <w:link w:val="af0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2">
    <w:name w:val="annotation reference"/>
    <w:basedOn w:val="a1"/>
    <w:uiPriority w:val="99"/>
    <w:unhideWhenUsed/>
    <w:qFormat/>
    <w:rsid w:val="00497525"/>
    <w:rPr>
      <w:sz w:val="21"/>
      <w:szCs w:val="21"/>
    </w:rPr>
  </w:style>
  <w:style w:type="paragraph" w:styleId="af3">
    <w:name w:val="annotation text"/>
    <w:basedOn w:val="a0"/>
    <w:link w:val="af4"/>
    <w:uiPriority w:val="99"/>
    <w:unhideWhenUsed/>
    <w:qFormat/>
    <w:rsid w:val="00497525"/>
    <w:pPr>
      <w:jc w:val="left"/>
    </w:pPr>
  </w:style>
  <w:style w:type="character" w:customStyle="1" w:styleId="af4">
    <w:name w:val="批注文字 字符"/>
    <w:basedOn w:val="a1"/>
    <w:link w:val="af3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752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d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0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1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7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0"/>
    <w:qFormat/>
    <w:rsid w:val="004B1D5B"/>
    <w:pPr>
      <w:numPr>
        <w:numId w:val="3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0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8">
    <w:name w:val="Unresolved Mention"/>
    <w:basedOn w:val="a1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a0"/>
    <w:link w:val="B2Char"/>
    <w:qFormat/>
    <w:rsid w:val="007C335C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7C33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qFormat/>
    <w:rsid w:val="008D4610"/>
    <w:rPr>
      <w:b/>
    </w:rPr>
  </w:style>
  <w:style w:type="paragraph" w:customStyle="1" w:styleId="TAC">
    <w:name w:val="TAC"/>
    <w:basedOn w:val="TAL"/>
    <w:link w:val="TACChar"/>
    <w:qFormat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qFormat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">
    <w:name w:val="observation"/>
    <w:basedOn w:val="a0"/>
    <w:link w:val="observation0"/>
    <w:qFormat/>
    <w:rsid w:val="008D4610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1"/>
    <w:link w:val="observation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af9">
    <w:name w:val="Grid Table Light"/>
    <w:basedOn w:val="a2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1">
    <w:name w:val="Observation 字符"/>
    <w:basedOn w:val="a1"/>
    <w:link w:val="Observation2"/>
    <w:locked/>
    <w:rsid w:val="007B7712"/>
    <w:rPr>
      <w:b/>
      <w:bCs/>
    </w:rPr>
  </w:style>
  <w:style w:type="paragraph" w:customStyle="1" w:styleId="Observation2">
    <w:name w:val="Observation"/>
    <w:basedOn w:val="a0"/>
    <w:link w:val="Observation1"/>
    <w:rsid w:val="007B7712"/>
    <w:pPr>
      <w:overflowPunct/>
      <w:autoSpaceDE/>
      <w:autoSpaceDN/>
      <w:adjustRightInd/>
      <w:spacing w:beforeLines="50" w:afterLines="50" w:after="0"/>
      <w:ind w:left="420" w:hanging="42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567B54"/>
    <w:pPr>
      <w:numPr>
        <w:numId w:val="4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67B54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a0"/>
    <w:uiPriority w:val="99"/>
    <w:qFormat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a0"/>
    <w:rsid w:val="00F32876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B4">
    <w:name w:val="B4"/>
    <w:basedOn w:val="a0"/>
    <w:rsid w:val="00F32876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styleId="a">
    <w:name w:val="List Bullet"/>
    <w:basedOn w:val="a0"/>
    <w:rsid w:val="00F32876"/>
    <w:pPr>
      <w:numPr>
        <w:numId w:val="17"/>
      </w:numPr>
      <w:overflowPunct/>
      <w:autoSpaceDE/>
      <w:autoSpaceDN/>
      <w:adjustRightInd/>
      <w:spacing w:after="180"/>
      <w:contextualSpacing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qFormat/>
    <w:rsid w:val="00F3287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panidx\OneDrive%20-%20InterDigital%20Communications,%20Inc\Documents\3GPP%20RAN\TSGR2_127b\Docs\R2-240797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BC0C-5578-4E8F-9F08-35F25694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template2022.dotx</Template>
  <TotalTime>2368</TotalTime>
  <Pages>8</Pages>
  <Words>1884</Words>
  <Characters>10745</Characters>
  <Application>Microsoft Office Word</Application>
  <DocSecurity>0</DocSecurity>
  <Lines>89</Lines>
  <Paragraphs>25</Paragraphs>
  <ScaleCrop>false</ScaleCrop>
  <Company/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 (Hao)</cp:lastModifiedBy>
  <cp:revision>400</cp:revision>
  <dcterms:created xsi:type="dcterms:W3CDTF">2024-09-27T02:01:00Z</dcterms:created>
  <dcterms:modified xsi:type="dcterms:W3CDTF">2024-11-08T03:30:00Z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